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1697A5" w14:textId="77777777" w:rsidR="00F57377" w:rsidRDefault="00F57377" w:rsidP="00F57377">
      <w:pPr>
        <w:pStyle w:val="CRCoverPage"/>
        <w:tabs>
          <w:tab w:val="right" w:pos="9639"/>
        </w:tabs>
        <w:spacing w:after="0"/>
        <w:rPr>
          <w:b/>
          <w:i/>
          <w:noProof/>
          <w:sz w:val="28"/>
        </w:rPr>
      </w:pPr>
      <w:r>
        <w:rPr>
          <w:b/>
          <w:noProof/>
          <w:sz w:val="24"/>
        </w:rPr>
        <w:t>3GPP TSG-</w:t>
      </w:r>
      <w:fldSimple w:instr=" DOCPROPERTY  TSG/WGRef  \* MERGEFORMAT ">
        <w:r>
          <w:rPr>
            <w:b/>
            <w:noProof/>
            <w:sz w:val="24"/>
          </w:rPr>
          <w:t>SA4</w:t>
        </w:r>
      </w:fldSimple>
      <w:r>
        <w:rPr>
          <w:b/>
          <w:noProof/>
          <w:sz w:val="24"/>
        </w:rPr>
        <w:t xml:space="preserve"> Meeting #</w:t>
      </w:r>
      <w:fldSimple w:instr=" DOCPROPERTY  MtgSeq  \* MERGEFORMAT ">
        <w:r w:rsidRPr="00EB09B7">
          <w:rPr>
            <w:b/>
            <w:noProof/>
            <w:sz w:val="24"/>
          </w:rPr>
          <w:t>132</w:t>
        </w:r>
      </w:fldSimple>
      <w:fldSimple w:instr=" DOCPROPERTY  MtgTitle  \* MERGEFORMAT "/>
      <w:r>
        <w:rPr>
          <w:b/>
          <w:i/>
          <w:noProof/>
          <w:sz w:val="28"/>
        </w:rPr>
        <w:tab/>
      </w:r>
      <w:fldSimple w:instr=" DOCPROPERTY  Tdoc#  \* MERGEFORMAT ">
        <w:r w:rsidRPr="00E13F3D">
          <w:rPr>
            <w:b/>
            <w:i/>
            <w:noProof/>
            <w:sz w:val="28"/>
          </w:rPr>
          <w:t>S4-250816</w:t>
        </w:r>
      </w:fldSimple>
    </w:p>
    <w:p w14:paraId="2BC4547B" w14:textId="77777777" w:rsidR="00F57377" w:rsidRDefault="00F57377" w:rsidP="00F57377">
      <w:pPr>
        <w:pStyle w:val="CRCoverPage"/>
        <w:outlineLvl w:val="0"/>
        <w:rPr>
          <w:b/>
          <w:noProof/>
          <w:sz w:val="24"/>
        </w:rPr>
      </w:pPr>
      <w:fldSimple w:instr=" DOCPROPERTY  Location  \* MERGEFORMAT ">
        <w:r w:rsidRPr="00BA51D9">
          <w:rPr>
            <w:b/>
            <w:noProof/>
            <w:sz w:val="24"/>
          </w:rPr>
          <w:t>Fukuoka</w:t>
        </w:r>
      </w:fldSimple>
      <w:r>
        <w:rPr>
          <w:b/>
          <w:noProof/>
          <w:sz w:val="24"/>
        </w:rPr>
        <w:t xml:space="preserve">, </w:t>
      </w:r>
      <w:fldSimple w:instr=" DOCPROPERTY  Country  \* MERGEFORMAT ">
        <w:r w:rsidRPr="00BA51D9">
          <w:rPr>
            <w:b/>
            <w:noProof/>
            <w:sz w:val="24"/>
          </w:rPr>
          <w:t>Japan</w:t>
        </w:r>
      </w:fldSimple>
      <w:r>
        <w:rPr>
          <w:b/>
          <w:noProof/>
          <w:sz w:val="24"/>
        </w:rPr>
        <w:t xml:space="preserve">, </w:t>
      </w:r>
      <w:fldSimple w:instr=" DOCPROPERTY  StartDate  \* MERGEFORMAT ">
        <w:r w:rsidRPr="00BA51D9">
          <w:rPr>
            <w:b/>
            <w:noProof/>
            <w:sz w:val="24"/>
          </w:rPr>
          <w:t>19th May 2025</w:t>
        </w:r>
      </w:fldSimple>
      <w:r>
        <w:rPr>
          <w:b/>
          <w:noProof/>
          <w:sz w:val="24"/>
        </w:rPr>
        <w:t xml:space="preserve"> - </w:t>
      </w:r>
      <w:fldSimple w:instr=" DOCPROPERTY  EndDate  \* MERGEFORMAT ">
        <w:r w:rsidRPr="00BA51D9">
          <w:rPr>
            <w:b/>
            <w:noProof/>
            <w:sz w:val="24"/>
          </w:rPr>
          <w:t>23rd May 2025</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F57377" w14:paraId="15860049" w14:textId="77777777" w:rsidTr="00E16BB1">
        <w:tc>
          <w:tcPr>
            <w:tcW w:w="9641" w:type="dxa"/>
            <w:gridSpan w:val="9"/>
            <w:tcBorders>
              <w:top w:val="single" w:sz="4" w:space="0" w:color="auto"/>
              <w:left w:val="single" w:sz="4" w:space="0" w:color="auto"/>
              <w:right w:val="single" w:sz="4" w:space="0" w:color="auto"/>
            </w:tcBorders>
          </w:tcPr>
          <w:p w14:paraId="25E9CDB9" w14:textId="77777777" w:rsidR="00F57377" w:rsidRDefault="00F57377" w:rsidP="00E16BB1">
            <w:pPr>
              <w:pStyle w:val="CRCoverPage"/>
              <w:spacing w:after="0"/>
              <w:jc w:val="right"/>
              <w:rPr>
                <w:i/>
                <w:noProof/>
              </w:rPr>
            </w:pPr>
            <w:r>
              <w:rPr>
                <w:i/>
                <w:noProof/>
                <w:sz w:val="14"/>
              </w:rPr>
              <w:t>CR-Form-v12.3</w:t>
            </w:r>
          </w:p>
        </w:tc>
      </w:tr>
      <w:tr w:rsidR="00F57377" w14:paraId="4ABDED76" w14:textId="77777777" w:rsidTr="00E16BB1">
        <w:tc>
          <w:tcPr>
            <w:tcW w:w="9641" w:type="dxa"/>
            <w:gridSpan w:val="9"/>
            <w:tcBorders>
              <w:left w:val="single" w:sz="4" w:space="0" w:color="auto"/>
              <w:right w:val="single" w:sz="4" w:space="0" w:color="auto"/>
            </w:tcBorders>
          </w:tcPr>
          <w:p w14:paraId="50C5AE56" w14:textId="77777777" w:rsidR="00F57377" w:rsidRDefault="00F57377" w:rsidP="00E16BB1">
            <w:pPr>
              <w:pStyle w:val="CRCoverPage"/>
              <w:spacing w:after="0"/>
              <w:jc w:val="center"/>
              <w:rPr>
                <w:noProof/>
              </w:rPr>
            </w:pPr>
            <w:r>
              <w:rPr>
                <w:b/>
                <w:noProof/>
                <w:sz w:val="32"/>
              </w:rPr>
              <w:t>CHANGE REQUEST</w:t>
            </w:r>
          </w:p>
        </w:tc>
      </w:tr>
      <w:tr w:rsidR="00F57377" w14:paraId="3878E390" w14:textId="77777777" w:rsidTr="00E16BB1">
        <w:tc>
          <w:tcPr>
            <w:tcW w:w="9641" w:type="dxa"/>
            <w:gridSpan w:val="9"/>
            <w:tcBorders>
              <w:left w:val="single" w:sz="4" w:space="0" w:color="auto"/>
              <w:right w:val="single" w:sz="4" w:space="0" w:color="auto"/>
            </w:tcBorders>
          </w:tcPr>
          <w:p w14:paraId="734BA7FF" w14:textId="77777777" w:rsidR="00F57377" w:rsidRDefault="00F57377" w:rsidP="00E16BB1">
            <w:pPr>
              <w:pStyle w:val="CRCoverPage"/>
              <w:spacing w:after="0"/>
              <w:rPr>
                <w:noProof/>
                <w:sz w:val="8"/>
                <w:szCs w:val="8"/>
              </w:rPr>
            </w:pPr>
          </w:p>
        </w:tc>
      </w:tr>
      <w:tr w:rsidR="00F57377" w14:paraId="5A93991C" w14:textId="77777777" w:rsidTr="00E16BB1">
        <w:tc>
          <w:tcPr>
            <w:tcW w:w="142" w:type="dxa"/>
            <w:tcBorders>
              <w:left w:val="single" w:sz="4" w:space="0" w:color="auto"/>
            </w:tcBorders>
          </w:tcPr>
          <w:p w14:paraId="10BEE3F5" w14:textId="77777777" w:rsidR="00F57377" w:rsidRDefault="00F57377" w:rsidP="00E16BB1">
            <w:pPr>
              <w:pStyle w:val="CRCoverPage"/>
              <w:spacing w:after="0"/>
              <w:jc w:val="right"/>
              <w:rPr>
                <w:noProof/>
              </w:rPr>
            </w:pPr>
          </w:p>
        </w:tc>
        <w:tc>
          <w:tcPr>
            <w:tcW w:w="1559" w:type="dxa"/>
            <w:shd w:val="pct30" w:color="FFFF00" w:fill="auto"/>
          </w:tcPr>
          <w:p w14:paraId="063BDCEA" w14:textId="77777777" w:rsidR="00F57377" w:rsidRPr="00410371" w:rsidRDefault="00F57377" w:rsidP="00E16BB1">
            <w:pPr>
              <w:pStyle w:val="CRCoverPage"/>
              <w:spacing w:after="0"/>
              <w:jc w:val="right"/>
              <w:rPr>
                <w:b/>
                <w:noProof/>
                <w:sz w:val="28"/>
              </w:rPr>
            </w:pPr>
            <w:fldSimple w:instr=" DOCPROPERTY  Spec#  \* MERGEFORMAT ">
              <w:r w:rsidRPr="00410371">
                <w:rPr>
                  <w:b/>
                  <w:noProof/>
                  <w:sz w:val="28"/>
                </w:rPr>
                <w:t>26.813</w:t>
              </w:r>
            </w:fldSimple>
          </w:p>
        </w:tc>
        <w:tc>
          <w:tcPr>
            <w:tcW w:w="709" w:type="dxa"/>
          </w:tcPr>
          <w:p w14:paraId="4196A53F" w14:textId="77777777" w:rsidR="00F57377" w:rsidRDefault="00F57377" w:rsidP="00E16BB1">
            <w:pPr>
              <w:pStyle w:val="CRCoverPage"/>
              <w:spacing w:after="0"/>
              <w:jc w:val="center"/>
              <w:rPr>
                <w:noProof/>
              </w:rPr>
            </w:pPr>
            <w:r>
              <w:rPr>
                <w:b/>
                <w:noProof/>
                <w:sz w:val="28"/>
              </w:rPr>
              <w:t>CR</w:t>
            </w:r>
          </w:p>
        </w:tc>
        <w:tc>
          <w:tcPr>
            <w:tcW w:w="1276" w:type="dxa"/>
            <w:shd w:val="pct30" w:color="FFFF00" w:fill="auto"/>
          </w:tcPr>
          <w:p w14:paraId="4B4E2A1E" w14:textId="77777777" w:rsidR="00F57377" w:rsidRPr="00410371" w:rsidRDefault="00F57377" w:rsidP="00E16BB1">
            <w:pPr>
              <w:pStyle w:val="CRCoverPage"/>
              <w:spacing w:after="0"/>
              <w:rPr>
                <w:noProof/>
              </w:rPr>
            </w:pPr>
            <w:fldSimple w:instr=" DOCPROPERTY  Cr#  \* MERGEFORMAT ">
              <w:r w:rsidRPr="00410371">
                <w:rPr>
                  <w:b/>
                  <w:noProof/>
                  <w:sz w:val="28"/>
                </w:rPr>
                <w:t>0001</w:t>
              </w:r>
            </w:fldSimple>
          </w:p>
        </w:tc>
        <w:tc>
          <w:tcPr>
            <w:tcW w:w="709" w:type="dxa"/>
          </w:tcPr>
          <w:p w14:paraId="10B29EA3" w14:textId="77777777" w:rsidR="00F57377" w:rsidRDefault="00F57377" w:rsidP="00E16BB1">
            <w:pPr>
              <w:pStyle w:val="CRCoverPage"/>
              <w:tabs>
                <w:tab w:val="right" w:pos="625"/>
              </w:tabs>
              <w:spacing w:after="0"/>
              <w:jc w:val="center"/>
              <w:rPr>
                <w:noProof/>
              </w:rPr>
            </w:pPr>
            <w:r>
              <w:rPr>
                <w:b/>
                <w:bCs/>
                <w:noProof/>
                <w:sz w:val="28"/>
              </w:rPr>
              <w:t>rev</w:t>
            </w:r>
          </w:p>
        </w:tc>
        <w:tc>
          <w:tcPr>
            <w:tcW w:w="992" w:type="dxa"/>
            <w:shd w:val="pct30" w:color="FFFF00" w:fill="auto"/>
          </w:tcPr>
          <w:p w14:paraId="2F7C8F9C" w14:textId="77777777" w:rsidR="00F57377" w:rsidRPr="00410371" w:rsidRDefault="00F57377" w:rsidP="00E16BB1">
            <w:pPr>
              <w:pStyle w:val="CRCoverPage"/>
              <w:spacing w:after="0"/>
              <w:jc w:val="center"/>
              <w:rPr>
                <w:b/>
                <w:noProof/>
              </w:rPr>
            </w:pPr>
            <w:fldSimple w:instr=" DOCPROPERTY  Revision  \* MERGEFORMAT ">
              <w:r w:rsidRPr="00410371">
                <w:rPr>
                  <w:b/>
                  <w:noProof/>
                  <w:sz w:val="28"/>
                </w:rPr>
                <w:t>1</w:t>
              </w:r>
            </w:fldSimple>
          </w:p>
        </w:tc>
        <w:tc>
          <w:tcPr>
            <w:tcW w:w="2410" w:type="dxa"/>
          </w:tcPr>
          <w:p w14:paraId="589E1695" w14:textId="77777777" w:rsidR="00F57377" w:rsidRDefault="00F57377" w:rsidP="00E16BB1">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3D533D6" w14:textId="77777777" w:rsidR="00F57377" w:rsidRPr="00410371" w:rsidRDefault="00F57377" w:rsidP="00E16BB1">
            <w:pPr>
              <w:pStyle w:val="CRCoverPage"/>
              <w:spacing w:after="0"/>
              <w:jc w:val="center"/>
              <w:rPr>
                <w:noProof/>
                <w:sz w:val="28"/>
              </w:rPr>
            </w:pPr>
            <w:fldSimple w:instr=" DOCPROPERTY  Version  \* MERGEFORMAT ">
              <w:r w:rsidRPr="00410371">
                <w:rPr>
                  <w:b/>
                  <w:noProof/>
                  <w:sz w:val="28"/>
                </w:rPr>
                <w:t>19.0.0</w:t>
              </w:r>
            </w:fldSimple>
          </w:p>
        </w:tc>
        <w:tc>
          <w:tcPr>
            <w:tcW w:w="143" w:type="dxa"/>
            <w:tcBorders>
              <w:right w:val="single" w:sz="4" w:space="0" w:color="auto"/>
            </w:tcBorders>
          </w:tcPr>
          <w:p w14:paraId="65326D2F" w14:textId="77777777" w:rsidR="00F57377" w:rsidRDefault="00F57377" w:rsidP="00E16BB1">
            <w:pPr>
              <w:pStyle w:val="CRCoverPage"/>
              <w:spacing w:after="0"/>
              <w:rPr>
                <w:noProof/>
              </w:rPr>
            </w:pPr>
          </w:p>
        </w:tc>
      </w:tr>
      <w:tr w:rsidR="00F57377" w14:paraId="390651E9" w14:textId="77777777" w:rsidTr="00E16BB1">
        <w:tc>
          <w:tcPr>
            <w:tcW w:w="9641" w:type="dxa"/>
            <w:gridSpan w:val="9"/>
            <w:tcBorders>
              <w:left w:val="single" w:sz="4" w:space="0" w:color="auto"/>
              <w:right w:val="single" w:sz="4" w:space="0" w:color="auto"/>
            </w:tcBorders>
          </w:tcPr>
          <w:p w14:paraId="6B65BCBB" w14:textId="77777777" w:rsidR="00F57377" w:rsidRDefault="00F57377" w:rsidP="00E16BB1">
            <w:pPr>
              <w:pStyle w:val="CRCoverPage"/>
              <w:spacing w:after="0"/>
              <w:rPr>
                <w:noProof/>
              </w:rPr>
            </w:pPr>
          </w:p>
        </w:tc>
      </w:tr>
      <w:tr w:rsidR="00F57377" w14:paraId="72B8A3AE" w14:textId="77777777" w:rsidTr="00E16BB1">
        <w:tc>
          <w:tcPr>
            <w:tcW w:w="9641" w:type="dxa"/>
            <w:gridSpan w:val="9"/>
            <w:tcBorders>
              <w:top w:val="single" w:sz="4" w:space="0" w:color="auto"/>
            </w:tcBorders>
          </w:tcPr>
          <w:p w14:paraId="42813AC6" w14:textId="77777777" w:rsidR="00F57377" w:rsidRPr="00F25D98" w:rsidRDefault="00F57377" w:rsidP="00E16BB1">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F57377" w14:paraId="4386EC3D" w14:textId="77777777" w:rsidTr="00E16BB1">
        <w:tc>
          <w:tcPr>
            <w:tcW w:w="9641" w:type="dxa"/>
            <w:gridSpan w:val="9"/>
          </w:tcPr>
          <w:p w14:paraId="306C3DAD" w14:textId="77777777" w:rsidR="00F57377" w:rsidRDefault="00F57377" w:rsidP="00E16BB1">
            <w:pPr>
              <w:pStyle w:val="CRCoverPage"/>
              <w:spacing w:after="0"/>
              <w:rPr>
                <w:noProof/>
                <w:sz w:val="8"/>
                <w:szCs w:val="8"/>
              </w:rPr>
            </w:pPr>
          </w:p>
        </w:tc>
      </w:tr>
    </w:tbl>
    <w:p w14:paraId="2A21CA8F" w14:textId="77777777" w:rsidR="00F57377" w:rsidRDefault="00F57377" w:rsidP="00F57377">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57377" w14:paraId="0579C50B" w14:textId="77777777" w:rsidTr="00E16BB1">
        <w:tc>
          <w:tcPr>
            <w:tcW w:w="2835" w:type="dxa"/>
          </w:tcPr>
          <w:p w14:paraId="6D64A717" w14:textId="77777777" w:rsidR="00F57377" w:rsidRDefault="00F57377" w:rsidP="00E16BB1">
            <w:pPr>
              <w:pStyle w:val="CRCoverPage"/>
              <w:tabs>
                <w:tab w:val="right" w:pos="2751"/>
              </w:tabs>
              <w:spacing w:after="0"/>
              <w:rPr>
                <w:b/>
                <w:i/>
                <w:noProof/>
              </w:rPr>
            </w:pPr>
            <w:r>
              <w:rPr>
                <w:b/>
                <w:i/>
                <w:noProof/>
              </w:rPr>
              <w:t>Proposed change affects:</w:t>
            </w:r>
          </w:p>
        </w:tc>
        <w:tc>
          <w:tcPr>
            <w:tcW w:w="1418" w:type="dxa"/>
          </w:tcPr>
          <w:p w14:paraId="496B00B6" w14:textId="77777777" w:rsidR="00F57377" w:rsidRDefault="00F57377" w:rsidP="00E16BB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9071A90" w14:textId="77777777" w:rsidR="00F57377" w:rsidRDefault="00F57377" w:rsidP="00E16BB1">
            <w:pPr>
              <w:pStyle w:val="CRCoverPage"/>
              <w:spacing w:after="0"/>
              <w:jc w:val="center"/>
              <w:rPr>
                <w:b/>
                <w:caps/>
                <w:noProof/>
              </w:rPr>
            </w:pPr>
          </w:p>
        </w:tc>
        <w:tc>
          <w:tcPr>
            <w:tcW w:w="709" w:type="dxa"/>
            <w:tcBorders>
              <w:left w:val="single" w:sz="4" w:space="0" w:color="auto"/>
            </w:tcBorders>
          </w:tcPr>
          <w:p w14:paraId="1092D4FE" w14:textId="77777777" w:rsidR="00F57377" w:rsidRDefault="00F57377" w:rsidP="00E16BB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C01BD1B" w14:textId="5AC3506D" w:rsidR="00F57377" w:rsidRDefault="00F57377" w:rsidP="00E16BB1">
            <w:pPr>
              <w:pStyle w:val="CRCoverPage"/>
              <w:spacing w:after="0"/>
              <w:jc w:val="center"/>
              <w:rPr>
                <w:b/>
                <w:caps/>
                <w:noProof/>
              </w:rPr>
            </w:pPr>
            <w:r>
              <w:rPr>
                <w:b/>
                <w:caps/>
                <w:noProof/>
              </w:rPr>
              <w:t>X</w:t>
            </w:r>
          </w:p>
        </w:tc>
        <w:tc>
          <w:tcPr>
            <w:tcW w:w="2126" w:type="dxa"/>
          </w:tcPr>
          <w:p w14:paraId="19C0B4CA" w14:textId="77777777" w:rsidR="00F57377" w:rsidRDefault="00F57377" w:rsidP="00E16BB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0E46627" w14:textId="77777777" w:rsidR="00F57377" w:rsidRDefault="00F57377" w:rsidP="00E16BB1">
            <w:pPr>
              <w:pStyle w:val="CRCoverPage"/>
              <w:spacing w:after="0"/>
              <w:jc w:val="center"/>
              <w:rPr>
                <w:b/>
                <w:caps/>
                <w:noProof/>
              </w:rPr>
            </w:pPr>
          </w:p>
        </w:tc>
        <w:tc>
          <w:tcPr>
            <w:tcW w:w="1418" w:type="dxa"/>
            <w:tcBorders>
              <w:left w:val="nil"/>
            </w:tcBorders>
          </w:tcPr>
          <w:p w14:paraId="252FA58F" w14:textId="77777777" w:rsidR="00F57377" w:rsidRDefault="00F57377" w:rsidP="00E16BB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FEF2C0D" w14:textId="16649F13" w:rsidR="00F57377" w:rsidRDefault="00F57377" w:rsidP="00E16BB1">
            <w:pPr>
              <w:pStyle w:val="CRCoverPage"/>
              <w:spacing w:after="0"/>
              <w:jc w:val="center"/>
              <w:rPr>
                <w:b/>
                <w:bCs/>
                <w:caps/>
                <w:noProof/>
              </w:rPr>
            </w:pPr>
            <w:r>
              <w:rPr>
                <w:b/>
                <w:bCs/>
                <w:caps/>
                <w:noProof/>
              </w:rPr>
              <w:t>X</w:t>
            </w:r>
          </w:p>
        </w:tc>
      </w:tr>
    </w:tbl>
    <w:p w14:paraId="2B88F410" w14:textId="77777777" w:rsidR="00F57377" w:rsidRDefault="00F57377" w:rsidP="00F57377">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F57377" w14:paraId="09EBECE3" w14:textId="77777777" w:rsidTr="00E16BB1">
        <w:tc>
          <w:tcPr>
            <w:tcW w:w="9640" w:type="dxa"/>
            <w:gridSpan w:val="11"/>
          </w:tcPr>
          <w:p w14:paraId="4007E513" w14:textId="77777777" w:rsidR="00F57377" w:rsidRDefault="00F57377" w:rsidP="00E16BB1">
            <w:pPr>
              <w:pStyle w:val="CRCoverPage"/>
              <w:spacing w:after="0"/>
              <w:rPr>
                <w:noProof/>
                <w:sz w:val="8"/>
                <w:szCs w:val="8"/>
              </w:rPr>
            </w:pPr>
          </w:p>
        </w:tc>
      </w:tr>
      <w:tr w:rsidR="00F57377" w14:paraId="01AD570D" w14:textId="77777777" w:rsidTr="00E16BB1">
        <w:tc>
          <w:tcPr>
            <w:tcW w:w="1843" w:type="dxa"/>
            <w:tcBorders>
              <w:top w:val="single" w:sz="4" w:space="0" w:color="auto"/>
              <w:left w:val="single" w:sz="4" w:space="0" w:color="auto"/>
            </w:tcBorders>
          </w:tcPr>
          <w:p w14:paraId="3AEB71EB" w14:textId="77777777" w:rsidR="00F57377" w:rsidRDefault="00F57377" w:rsidP="00E16BB1">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57E19B6" w14:textId="77777777" w:rsidR="00F57377" w:rsidRDefault="00F57377" w:rsidP="00E16BB1">
            <w:pPr>
              <w:pStyle w:val="CRCoverPage"/>
              <w:spacing w:after="0"/>
              <w:ind w:left="100"/>
              <w:rPr>
                <w:noProof/>
              </w:rPr>
            </w:pPr>
            <w:fldSimple w:instr=" DOCPROPERTY  CrTitle  \* MERGEFORMAT ">
              <w:r>
                <w:t>Editorial corrections and increasing readability of text in Figures</w:t>
              </w:r>
            </w:fldSimple>
          </w:p>
        </w:tc>
      </w:tr>
      <w:tr w:rsidR="00F57377" w14:paraId="0B0D2382" w14:textId="77777777" w:rsidTr="00E16BB1">
        <w:tc>
          <w:tcPr>
            <w:tcW w:w="1843" w:type="dxa"/>
            <w:tcBorders>
              <w:left w:val="single" w:sz="4" w:space="0" w:color="auto"/>
            </w:tcBorders>
          </w:tcPr>
          <w:p w14:paraId="71F151FB" w14:textId="77777777" w:rsidR="00F57377" w:rsidRDefault="00F57377" w:rsidP="00E16BB1">
            <w:pPr>
              <w:pStyle w:val="CRCoverPage"/>
              <w:spacing w:after="0"/>
              <w:rPr>
                <w:b/>
                <w:i/>
                <w:noProof/>
                <w:sz w:val="8"/>
                <w:szCs w:val="8"/>
              </w:rPr>
            </w:pPr>
          </w:p>
        </w:tc>
        <w:tc>
          <w:tcPr>
            <w:tcW w:w="7797" w:type="dxa"/>
            <w:gridSpan w:val="10"/>
            <w:tcBorders>
              <w:right w:val="single" w:sz="4" w:space="0" w:color="auto"/>
            </w:tcBorders>
          </w:tcPr>
          <w:p w14:paraId="51E2F63B" w14:textId="77777777" w:rsidR="00F57377" w:rsidRDefault="00F57377" w:rsidP="00E16BB1">
            <w:pPr>
              <w:pStyle w:val="CRCoverPage"/>
              <w:spacing w:after="0"/>
              <w:rPr>
                <w:noProof/>
                <w:sz w:val="8"/>
                <w:szCs w:val="8"/>
              </w:rPr>
            </w:pPr>
          </w:p>
        </w:tc>
      </w:tr>
      <w:tr w:rsidR="00F57377" w14:paraId="1A8BCEB8" w14:textId="77777777" w:rsidTr="00E16BB1">
        <w:tc>
          <w:tcPr>
            <w:tcW w:w="1843" w:type="dxa"/>
            <w:tcBorders>
              <w:left w:val="single" w:sz="4" w:space="0" w:color="auto"/>
            </w:tcBorders>
          </w:tcPr>
          <w:p w14:paraId="1217DF30" w14:textId="77777777" w:rsidR="00F57377" w:rsidRDefault="00F57377" w:rsidP="00E16BB1">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8D9E751" w14:textId="77777777" w:rsidR="00F57377" w:rsidRDefault="00F57377" w:rsidP="00E16BB1">
            <w:pPr>
              <w:pStyle w:val="CRCoverPage"/>
              <w:spacing w:after="0"/>
              <w:ind w:left="100"/>
              <w:rPr>
                <w:noProof/>
              </w:rPr>
            </w:pPr>
            <w:fldSimple w:instr=" DOCPROPERTY  SourceIfWg  \* MERGEFORMAT ">
              <w:r>
                <w:rPr>
                  <w:noProof/>
                </w:rPr>
                <w:t>Nokia</w:t>
              </w:r>
            </w:fldSimple>
          </w:p>
        </w:tc>
      </w:tr>
      <w:tr w:rsidR="00F57377" w14:paraId="63C30FC9" w14:textId="77777777" w:rsidTr="00E16BB1">
        <w:tc>
          <w:tcPr>
            <w:tcW w:w="1843" w:type="dxa"/>
            <w:tcBorders>
              <w:left w:val="single" w:sz="4" w:space="0" w:color="auto"/>
            </w:tcBorders>
          </w:tcPr>
          <w:p w14:paraId="0086167B" w14:textId="77777777" w:rsidR="00F57377" w:rsidRDefault="00F57377" w:rsidP="00E16BB1">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319118D" w14:textId="1E7AE7BF" w:rsidR="00F57377" w:rsidRDefault="00F57377" w:rsidP="00E16BB1">
            <w:pPr>
              <w:pStyle w:val="CRCoverPage"/>
              <w:spacing w:after="0"/>
              <w:ind w:left="100"/>
              <w:rPr>
                <w:noProof/>
              </w:rPr>
            </w:pPr>
            <w:r>
              <w:t>S4</w:t>
            </w:r>
            <w:fldSimple w:instr=" DOCPROPERTY  SourceIfTsg  \* MERGEFORMAT "/>
          </w:p>
        </w:tc>
      </w:tr>
      <w:tr w:rsidR="00F57377" w14:paraId="781B107F" w14:textId="77777777" w:rsidTr="00E16BB1">
        <w:tc>
          <w:tcPr>
            <w:tcW w:w="1843" w:type="dxa"/>
            <w:tcBorders>
              <w:left w:val="single" w:sz="4" w:space="0" w:color="auto"/>
            </w:tcBorders>
          </w:tcPr>
          <w:p w14:paraId="4D4174E3" w14:textId="77777777" w:rsidR="00F57377" w:rsidRDefault="00F57377" w:rsidP="00E16BB1">
            <w:pPr>
              <w:pStyle w:val="CRCoverPage"/>
              <w:spacing w:after="0"/>
              <w:rPr>
                <w:b/>
                <w:i/>
                <w:noProof/>
                <w:sz w:val="8"/>
                <w:szCs w:val="8"/>
              </w:rPr>
            </w:pPr>
          </w:p>
        </w:tc>
        <w:tc>
          <w:tcPr>
            <w:tcW w:w="7797" w:type="dxa"/>
            <w:gridSpan w:val="10"/>
            <w:tcBorders>
              <w:right w:val="single" w:sz="4" w:space="0" w:color="auto"/>
            </w:tcBorders>
          </w:tcPr>
          <w:p w14:paraId="632E08F8" w14:textId="77777777" w:rsidR="00F57377" w:rsidRDefault="00F57377" w:rsidP="00E16BB1">
            <w:pPr>
              <w:pStyle w:val="CRCoverPage"/>
              <w:spacing w:after="0"/>
              <w:rPr>
                <w:noProof/>
                <w:sz w:val="8"/>
                <w:szCs w:val="8"/>
              </w:rPr>
            </w:pPr>
          </w:p>
        </w:tc>
      </w:tr>
      <w:tr w:rsidR="00F57377" w14:paraId="56AE107B" w14:textId="77777777" w:rsidTr="00E16BB1">
        <w:tc>
          <w:tcPr>
            <w:tcW w:w="1843" w:type="dxa"/>
            <w:tcBorders>
              <w:left w:val="single" w:sz="4" w:space="0" w:color="auto"/>
            </w:tcBorders>
          </w:tcPr>
          <w:p w14:paraId="4154C263" w14:textId="77777777" w:rsidR="00F57377" w:rsidRDefault="00F57377" w:rsidP="00E16BB1">
            <w:pPr>
              <w:pStyle w:val="CRCoverPage"/>
              <w:tabs>
                <w:tab w:val="right" w:pos="1759"/>
              </w:tabs>
              <w:spacing w:after="0"/>
              <w:rPr>
                <w:b/>
                <w:i/>
                <w:noProof/>
              </w:rPr>
            </w:pPr>
            <w:r>
              <w:rPr>
                <w:b/>
                <w:i/>
                <w:noProof/>
              </w:rPr>
              <w:t>Work item code:</w:t>
            </w:r>
          </w:p>
        </w:tc>
        <w:tc>
          <w:tcPr>
            <w:tcW w:w="3686" w:type="dxa"/>
            <w:gridSpan w:val="5"/>
            <w:shd w:val="pct30" w:color="FFFF00" w:fill="auto"/>
          </w:tcPr>
          <w:p w14:paraId="6BB21951" w14:textId="77777777" w:rsidR="00F57377" w:rsidRDefault="00F57377" w:rsidP="00E16BB1">
            <w:pPr>
              <w:pStyle w:val="CRCoverPage"/>
              <w:spacing w:after="0"/>
              <w:ind w:left="100"/>
              <w:rPr>
                <w:noProof/>
              </w:rPr>
            </w:pPr>
            <w:fldSimple w:instr=" DOCPROPERTY  RelatedWis  \* MERGEFORMAT ">
              <w:r>
                <w:rPr>
                  <w:noProof/>
                </w:rPr>
                <w:t>FS_AVATAR</w:t>
              </w:r>
            </w:fldSimple>
          </w:p>
        </w:tc>
        <w:tc>
          <w:tcPr>
            <w:tcW w:w="567" w:type="dxa"/>
            <w:tcBorders>
              <w:left w:val="nil"/>
            </w:tcBorders>
          </w:tcPr>
          <w:p w14:paraId="2A8231F6" w14:textId="77777777" w:rsidR="00F57377" w:rsidRDefault="00F57377" w:rsidP="00E16BB1">
            <w:pPr>
              <w:pStyle w:val="CRCoverPage"/>
              <w:spacing w:after="0"/>
              <w:ind w:right="100"/>
              <w:rPr>
                <w:noProof/>
              </w:rPr>
            </w:pPr>
          </w:p>
        </w:tc>
        <w:tc>
          <w:tcPr>
            <w:tcW w:w="1417" w:type="dxa"/>
            <w:gridSpan w:val="3"/>
            <w:tcBorders>
              <w:left w:val="nil"/>
            </w:tcBorders>
          </w:tcPr>
          <w:p w14:paraId="5FC375D2" w14:textId="77777777" w:rsidR="00F57377" w:rsidRDefault="00F57377" w:rsidP="00E16BB1">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688BCFC1" w14:textId="77777777" w:rsidR="00F57377" w:rsidRDefault="00F57377" w:rsidP="00E16BB1">
            <w:pPr>
              <w:pStyle w:val="CRCoverPage"/>
              <w:spacing w:after="0"/>
              <w:ind w:left="100"/>
              <w:rPr>
                <w:noProof/>
              </w:rPr>
            </w:pPr>
            <w:fldSimple w:instr=" DOCPROPERTY  ResDate  \* MERGEFORMAT ">
              <w:r>
                <w:rPr>
                  <w:noProof/>
                </w:rPr>
                <w:t>2025-05-12</w:t>
              </w:r>
            </w:fldSimple>
          </w:p>
        </w:tc>
      </w:tr>
      <w:tr w:rsidR="00F57377" w14:paraId="3E9A98DA" w14:textId="77777777" w:rsidTr="00E16BB1">
        <w:tc>
          <w:tcPr>
            <w:tcW w:w="1843" w:type="dxa"/>
            <w:tcBorders>
              <w:left w:val="single" w:sz="4" w:space="0" w:color="auto"/>
            </w:tcBorders>
          </w:tcPr>
          <w:p w14:paraId="6EBB11B4" w14:textId="77777777" w:rsidR="00F57377" w:rsidRDefault="00F57377" w:rsidP="00E16BB1">
            <w:pPr>
              <w:pStyle w:val="CRCoverPage"/>
              <w:spacing w:after="0"/>
              <w:rPr>
                <w:b/>
                <w:i/>
                <w:noProof/>
                <w:sz w:val="8"/>
                <w:szCs w:val="8"/>
              </w:rPr>
            </w:pPr>
          </w:p>
        </w:tc>
        <w:tc>
          <w:tcPr>
            <w:tcW w:w="1986" w:type="dxa"/>
            <w:gridSpan w:val="4"/>
          </w:tcPr>
          <w:p w14:paraId="19A30A1F" w14:textId="77777777" w:rsidR="00F57377" w:rsidRDefault="00F57377" w:rsidP="00E16BB1">
            <w:pPr>
              <w:pStyle w:val="CRCoverPage"/>
              <w:spacing w:after="0"/>
              <w:rPr>
                <w:noProof/>
                <w:sz w:val="8"/>
                <w:szCs w:val="8"/>
              </w:rPr>
            </w:pPr>
          </w:p>
        </w:tc>
        <w:tc>
          <w:tcPr>
            <w:tcW w:w="2267" w:type="dxa"/>
            <w:gridSpan w:val="2"/>
          </w:tcPr>
          <w:p w14:paraId="1EC8181D" w14:textId="77777777" w:rsidR="00F57377" w:rsidRDefault="00F57377" w:rsidP="00E16BB1">
            <w:pPr>
              <w:pStyle w:val="CRCoverPage"/>
              <w:spacing w:after="0"/>
              <w:rPr>
                <w:noProof/>
                <w:sz w:val="8"/>
                <w:szCs w:val="8"/>
              </w:rPr>
            </w:pPr>
          </w:p>
        </w:tc>
        <w:tc>
          <w:tcPr>
            <w:tcW w:w="1417" w:type="dxa"/>
            <w:gridSpan w:val="3"/>
          </w:tcPr>
          <w:p w14:paraId="7D51C3A2" w14:textId="77777777" w:rsidR="00F57377" w:rsidRDefault="00F57377" w:rsidP="00E16BB1">
            <w:pPr>
              <w:pStyle w:val="CRCoverPage"/>
              <w:spacing w:after="0"/>
              <w:rPr>
                <w:noProof/>
                <w:sz w:val="8"/>
                <w:szCs w:val="8"/>
              </w:rPr>
            </w:pPr>
          </w:p>
        </w:tc>
        <w:tc>
          <w:tcPr>
            <w:tcW w:w="2127" w:type="dxa"/>
            <w:tcBorders>
              <w:right w:val="single" w:sz="4" w:space="0" w:color="auto"/>
            </w:tcBorders>
          </w:tcPr>
          <w:p w14:paraId="44CB1969" w14:textId="77777777" w:rsidR="00F57377" w:rsidRDefault="00F57377" w:rsidP="00E16BB1">
            <w:pPr>
              <w:pStyle w:val="CRCoverPage"/>
              <w:spacing w:after="0"/>
              <w:rPr>
                <w:noProof/>
                <w:sz w:val="8"/>
                <w:szCs w:val="8"/>
              </w:rPr>
            </w:pPr>
          </w:p>
        </w:tc>
      </w:tr>
      <w:tr w:rsidR="00F57377" w14:paraId="1BB5A943" w14:textId="77777777" w:rsidTr="00E16BB1">
        <w:trPr>
          <w:cantSplit/>
        </w:trPr>
        <w:tc>
          <w:tcPr>
            <w:tcW w:w="1843" w:type="dxa"/>
            <w:tcBorders>
              <w:left w:val="single" w:sz="4" w:space="0" w:color="auto"/>
            </w:tcBorders>
          </w:tcPr>
          <w:p w14:paraId="4BE6B684" w14:textId="77777777" w:rsidR="00F57377" w:rsidRDefault="00F57377" w:rsidP="00E16BB1">
            <w:pPr>
              <w:pStyle w:val="CRCoverPage"/>
              <w:tabs>
                <w:tab w:val="right" w:pos="1759"/>
              </w:tabs>
              <w:spacing w:after="0"/>
              <w:rPr>
                <w:b/>
                <w:i/>
                <w:noProof/>
              </w:rPr>
            </w:pPr>
            <w:r>
              <w:rPr>
                <w:b/>
                <w:i/>
                <w:noProof/>
              </w:rPr>
              <w:t>Category:</w:t>
            </w:r>
          </w:p>
        </w:tc>
        <w:tc>
          <w:tcPr>
            <w:tcW w:w="851" w:type="dxa"/>
            <w:shd w:val="pct30" w:color="FFFF00" w:fill="auto"/>
          </w:tcPr>
          <w:p w14:paraId="6CF4BF31" w14:textId="77777777" w:rsidR="00F57377" w:rsidRDefault="00F57377" w:rsidP="00E16BB1">
            <w:pPr>
              <w:pStyle w:val="CRCoverPage"/>
              <w:spacing w:after="0"/>
              <w:ind w:left="100" w:right="-609"/>
              <w:rPr>
                <w:b/>
                <w:noProof/>
              </w:rPr>
            </w:pPr>
            <w:fldSimple w:instr=" DOCPROPERTY  Cat  \* MERGEFORMAT ">
              <w:r>
                <w:rPr>
                  <w:b/>
                  <w:noProof/>
                </w:rPr>
                <w:t>D</w:t>
              </w:r>
            </w:fldSimple>
          </w:p>
        </w:tc>
        <w:tc>
          <w:tcPr>
            <w:tcW w:w="3402" w:type="dxa"/>
            <w:gridSpan w:val="5"/>
            <w:tcBorders>
              <w:left w:val="nil"/>
            </w:tcBorders>
          </w:tcPr>
          <w:p w14:paraId="0457A175" w14:textId="77777777" w:rsidR="00F57377" w:rsidRDefault="00F57377" w:rsidP="00E16BB1">
            <w:pPr>
              <w:pStyle w:val="CRCoverPage"/>
              <w:spacing w:after="0"/>
              <w:rPr>
                <w:noProof/>
              </w:rPr>
            </w:pPr>
          </w:p>
        </w:tc>
        <w:tc>
          <w:tcPr>
            <w:tcW w:w="1417" w:type="dxa"/>
            <w:gridSpan w:val="3"/>
            <w:tcBorders>
              <w:left w:val="nil"/>
            </w:tcBorders>
          </w:tcPr>
          <w:p w14:paraId="30D9B349" w14:textId="77777777" w:rsidR="00F57377" w:rsidRDefault="00F57377" w:rsidP="00E16BB1">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ABFD0B0" w14:textId="77777777" w:rsidR="00F57377" w:rsidRDefault="00F57377" w:rsidP="00E16BB1">
            <w:pPr>
              <w:pStyle w:val="CRCoverPage"/>
              <w:spacing w:after="0"/>
              <w:ind w:left="100"/>
              <w:rPr>
                <w:noProof/>
              </w:rPr>
            </w:pPr>
            <w:fldSimple w:instr=" DOCPROPERTY  Release  \* MERGEFORMAT ">
              <w:r>
                <w:rPr>
                  <w:noProof/>
                </w:rPr>
                <w:t>Rel-19</w:t>
              </w:r>
            </w:fldSimple>
          </w:p>
        </w:tc>
      </w:tr>
      <w:tr w:rsidR="00F57377" w14:paraId="73BA78E9" w14:textId="77777777" w:rsidTr="00E16BB1">
        <w:tc>
          <w:tcPr>
            <w:tcW w:w="1843" w:type="dxa"/>
            <w:tcBorders>
              <w:left w:val="single" w:sz="4" w:space="0" w:color="auto"/>
              <w:bottom w:val="single" w:sz="4" w:space="0" w:color="auto"/>
            </w:tcBorders>
          </w:tcPr>
          <w:p w14:paraId="232B2118" w14:textId="77777777" w:rsidR="00F57377" w:rsidRDefault="00F57377" w:rsidP="00E16BB1">
            <w:pPr>
              <w:pStyle w:val="CRCoverPage"/>
              <w:spacing w:after="0"/>
              <w:rPr>
                <w:b/>
                <w:i/>
                <w:noProof/>
              </w:rPr>
            </w:pPr>
          </w:p>
        </w:tc>
        <w:tc>
          <w:tcPr>
            <w:tcW w:w="4677" w:type="dxa"/>
            <w:gridSpan w:val="8"/>
            <w:tcBorders>
              <w:bottom w:val="single" w:sz="4" w:space="0" w:color="auto"/>
            </w:tcBorders>
          </w:tcPr>
          <w:p w14:paraId="48A16092" w14:textId="77777777" w:rsidR="00F57377" w:rsidRDefault="00F57377" w:rsidP="00E16BB1">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202AC7C" w14:textId="77777777" w:rsidR="00F57377" w:rsidRDefault="00F57377" w:rsidP="00E16BB1">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6B9FFD04" w14:textId="77777777" w:rsidR="00F57377" w:rsidRPr="007C2097" w:rsidRDefault="00F57377" w:rsidP="00E16BB1">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F57377" w14:paraId="20E59849" w14:textId="77777777" w:rsidTr="00E16BB1">
        <w:tc>
          <w:tcPr>
            <w:tcW w:w="1843" w:type="dxa"/>
          </w:tcPr>
          <w:p w14:paraId="53BD8997" w14:textId="77777777" w:rsidR="00F57377" w:rsidRDefault="00F57377" w:rsidP="00E16BB1">
            <w:pPr>
              <w:pStyle w:val="CRCoverPage"/>
              <w:spacing w:after="0"/>
              <w:rPr>
                <w:b/>
                <w:i/>
                <w:noProof/>
                <w:sz w:val="8"/>
                <w:szCs w:val="8"/>
              </w:rPr>
            </w:pPr>
          </w:p>
        </w:tc>
        <w:tc>
          <w:tcPr>
            <w:tcW w:w="7797" w:type="dxa"/>
            <w:gridSpan w:val="10"/>
          </w:tcPr>
          <w:p w14:paraId="295444F1" w14:textId="77777777" w:rsidR="00F57377" w:rsidRDefault="00F57377" w:rsidP="00E16BB1">
            <w:pPr>
              <w:pStyle w:val="CRCoverPage"/>
              <w:spacing w:after="0"/>
              <w:rPr>
                <w:noProof/>
                <w:sz w:val="8"/>
                <w:szCs w:val="8"/>
              </w:rPr>
            </w:pPr>
          </w:p>
        </w:tc>
      </w:tr>
      <w:tr w:rsidR="00F57377" w14:paraId="12F7D0DA" w14:textId="77777777" w:rsidTr="00E16BB1">
        <w:tc>
          <w:tcPr>
            <w:tcW w:w="2694" w:type="dxa"/>
            <w:gridSpan w:val="2"/>
            <w:tcBorders>
              <w:top w:val="single" w:sz="4" w:space="0" w:color="auto"/>
              <w:left w:val="single" w:sz="4" w:space="0" w:color="auto"/>
            </w:tcBorders>
          </w:tcPr>
          <w:p w14:paraId="230FEDFB" w14:textId="77777777" w:rsidR="00F57377" w:rsidRDefault="00F57377" w:rsidP="00E16BB1">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5297845" w14:textId="1162690C" w:rsidR="00F57377" w:rsidRDefault="00F57377" w:rsidP="00E16BB1">
            <w:pPr>
              <w:pStyle w:val="CRCoverPage"/>
              <w:spacing w:after="0"/>
              <w:ind w:left="100"/>
              <w:rPr>
                <w:noProof/>
              </w:rPr>
            </w:pPr>
            <w:r>
              <w:rPr>
                <w:noProof/>
              </w:rPr>
              <w:t>In order to reduce the size of TR 26.813 some of the images were compressed during SA4#131, which resulted in the text being illegible. The CR restores images from S4-250290 (TR 26.813 v 1.1.0) to improve readability. Further some editorial modifications are made. Finally an empty clause is renamed to void.</w:t>
            </w:r>
          </w:p>
        </w:tc>
      </w:tr>
      <w:tr w:rsidR="00F57377" w14:paraId="1ECA9DA1" w14:textId="77777777" w:rsidTr="00E16BB1">
        <w:tc>
          <w:tcPr>
            <w:tcW w:w="2694" w:type="dxa"/>
            <w:gridSpan w:val="2"/>
            <w:tcBorders>
              <w:left w:val="single" w:sz="4" w:space="0" w:color="auto"/>
            </w:tcBorders>
          </w:tcPr>
          <w:p w14:paraId="4813F03F" w14:textId="77777777" w:rsidR="00F57377" w:rsidRDefault="00F57377" w:rsidP="00E16BB1">
            <w:pPr>
              <w:pStyle w:val="CRCoverPage"/>
              <w:spacing w:after="0"/>
              <w:rPr>
                <w:b/>
                <w:i/>
                <w:noProof/>
                <w:sz w:val="8"/>
                <w:szCs w:val="8"/>
              </w:rPr>
            </w:pPr>
          </w:p>
        </w:tc>
        <w:tc>
          <w:tcPr>
            <w:tcW w:w="6946" w:type="dxa"/>
            <w:gridSpan w:val="9"/>
            <w:tcBorders>
              <w:right w:val="single" w:sz="4" w:space="0" w:color="auto"/>
            </w:tcBorders>
          </w:tcPr>
          <w:p w14:paraId="3FF46B71" w14:textId="77777777" w:rsidR="00F57377" w:rsidRDefault="00F57377" w:rsidP="00E16BB1">
            <w:pPr>
              <w:pStyle w:val="CRCoverPage"/>
              <w:spacing w:after="0"/>
              <w:rPr>
                <w:noProof/>
                <w:sz w:val="8"/>
                <w:szCs w:val="8"/>
              </w:rPr>
            </w:pPr>
          </w:p>
        </w:tc>
      </w:tr>
      <w:tr w:rsidR="00F57377" w14:paraId="1061B747" w14:textId="77777777" w:rsidTr="00E16BB1">
        <w:tc>
          <w:tcPr>
            <w:tcW w:w="2694" w:type="dxa"/>
            <w:gridSpan w:val="2"/>
            <w:tcBorders>
              <w:left w:val="single" w:sz="4" w:space="0" w:color="auto"/>
            </w:tcBorders>
          </w:tcPr>
          <w:p w14:paraId="5E0DD937" w14:textId="77777777" w:rsidR="00F57377" w:rsidRDefault="00F57377" w:rsidP="00F57377">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45307DE" w14:textId="439ECD4E" w:rsidR="00F57377" w:rsidRDefault="00F57377" w:rsidP="00F57377">
            <w:pPr>
              <w:pStyle w:val="CRCoverPage"/>
              <w:spacing w:after="0"/>
              <w:ind w:left="100"/>
              <w:rPr>
                <w:noProof/>
              </w:rPr>
            </w:pPr>
            <w:r>
              <w:rPr>
                <w:noProof/>
              </w:rPr>
              <w:t>Editorial modifications for improved readability of the TR.</w:t>
            </w:r>
          </w:p>
        </w:tc>
      </w:tr>
      <w:tr w:rsidR="00F57377" w14:paraId="615FD859" w14:textId="77777777" w:rsidTr="00E16BB1">
        <w:tc>
          <w:tcPr>
            <w:tcW w:w="2694" w:type="dxa"/>
            <w:gridSpan w:val="2"/>
            <w:tcBorders>
              <w:left w:val="single" w:sz="4" w:space="0" w:color="auto"/>
            </w:tcBorders>
          </w:tcPr>
          <w:p w14:paraId="0FC0DA4A" w14:textId="77777777" w:rsidR="00F57377" w:rsidRDefault="00F57377" w:rsidP="00F57377">
            <w:pPr>
              <w:pStyle w:val="CRCoverPage"/>
              <w:spacing w:after="0"/>
              <w:rPr>
                <w:b/>
                <w:i/>
                <w:noProof/>
                <w:sz w:val="8"/>
                <w:szCs w:val="8"/>
              </w:rPr>
            </w:pPr>
          </w:p>
        </w:tc>
        <w:tc>
          <w:tcPr>
            <w:tcW w:w="6946" w:type="dxa"/>
            <w:gridSpan w:val="9"/>
            <w:tcBorders>
              <w:right w:val="single" w:sz="4" w:space="0" w:color="auto"/>
            </w:tcBorders>
          </w:tcPr>
          <w:p w14:paraId="748304E6" w14:textId="77777777" w:rsidR="00F57377" w:rsidRDefault="00F57377" w:rsidP="00F57377">
            <w:pPr>
              <w:pStyle w:val="CRCoverPage"/>
              <w:spacing w:after="0"/>
              <w:rPr>
                <w:noProof/>
                <w:sz w:val="8"/>
                <w:szCs w:val="8"/>
              </w:rPr>
            </w:pPr>
          </w:p>
        </w:tc>
      </w:tr>
      <w:tr w:rsidR="00F57377" w14:paraId="3FED41DF" w14:textId="77777777" w:rsidTr="00E16BB1">
        <w:tc>
          <w:tcPr>
            <w:tcW w:w="2694" w:type="dxa"/>
            <w:gridSpan w:val="2"/>
            <w:tcBorders>
              <w:left w:val="single" w:sz="4" w:space="0" w:color="auto"/>
              <w:bottom w:val="single" w:sz="4" w:space="0" w:color="auto"/>
            </w:tcBorders>
          </w:tcPr>
          <w:p w14:paraId="34FBC4A5" w14:textId="77777777" w:rsidR="00F57377" w:rsidRDefault="00F57377" w:rsidP="00F57377">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9B3C083" w14:textId="384E87CC" w:rsidR="00F57377" w:rsidRDefault="00F57377" w:rsidP="00F57377">
            <w:pPr>
              <w:pStyle w:val="CRCoverPage"/>
              <w:spacing w:after="0"/>
              <w:ind w:left="100"/>
              <w:rPr>
                <w:noProof/>
              </w:rPr>
            </w:pPr>
            <w:r>
              <w:rPr>
                <w:noProof/>
              </w:rPr>
              <w:t>Some figures have unclear text and cannot be read.</w:t>
            </w:r>
          </w:p>
        </w:tc>
      </w:tr>
      <w:tr w:rsidR="00F57377" w14:paraId="2B8A4630" w14:textId="77777777" w:rsidTr="00E16BB1">
        <w:tc>
          <w:tcPr>
            <w:tcW w:w="2694" w:type="dxa"/>
            <w:gridSpan w:val="2"/>
          </w:tcPr>
          <w:p w14:paraId="0C04F184" w14:textId="77777777" w:rsidR="00F57377" w:rsidRDefault="00F57377" w:rsidP="00F57377">
            <w:pPr>
              <w:pStyle w:val="CRCoverPage"/>
              <w:spacing w:after="0"/>
              <w:rPr>
                <w:b/>
                <w:i/>
                <w:noProof/>
                <w:sz w:val="8"/>
                <w:szCs w:val="8"/>
              </w:rPr>
            </w:pPr>
          </w:p>
        </w:tc>
        <w:tc>
          <w:tcPr>
            <w:tcW w:w="6946" w:type="dxa"/>
            <w:gridSpan w:val="9"/>
          </w:tcPr>
          <w:p w14:paraId="34B1FED7" w14:textId="77777777" w:rsidR="00F57377" w:rsidRDefault="00F57377" w:rsidP="00F57377">
            <w:pPr>
              <w:pStyle w:val="CRCoverPage"/>
              <w:spacing w:after="0"/>
              <w:rPr>
                <w:noProof/>
                <w:sz w:val="8"/>
                <w:szCs w:val="8"/>
              </w:rPr>
            </w:pPr>
          </w:p>
        </w:tc>
      </w:tr>
      <w:tr w:rsidR="00F57377" w14:paraId="0B65C346" w14:textId="77777777" w:rsidTr="00E16BB1">
        <w:tc>
          <w:tcPr>
            <w:tcW w:w="2694" w:type="dxa"/>
            <w:gridSpan w:val="2"/>
            <w:tcBorders>
              <w:top w:val="single" w:sz="4" w:space="0" w:color="auto"/>
              <w:left w:val="single" w:sz="4" w:space="0" w:color="auto"/>
            </w:tcBorders>
          </w:tcPr>
          <w:p w14:paraId="72B36F3C" w14:textId="77777777" w:rsidR="00F57377" w:rsidRDefault="00F57377" w:rsidP="00F57377">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8BF3BCB" w14:textId="77777777" w:rsidR="00F57377" w:rsidRDefault="00F57377" w:rsidP="00F57377">
            <w:pPr>
              <w:pStyle w:val="CRCoverPage"/>
              <w:spacing w:after="0"/>
              <w:ind w:left="100"/>
              <w:rPr>
                <w:noProof/>
              </w:rPr>
            </w:pPr>
          </w:p>
        </w:tc>
      </w:tr>
      <w:tr w:rsidR="00F57377" w14:paraId="6A4E5A45" w14:textId="77777777" w:rsidTr="00E16BB1">
        <w:tc>
          <w:tcPr>
            <w:tcW w:w="2694" w:type="dxa"/>
            <w:gridSpan w:val="2"/>
            <w:tcBorders>
              <w:left w:val="single" w:sz="4" w:space="0" w:color="auto"/>
            </w:tcBorders>
          </w:tcPr>
          <w:p w14:paraId="5A0116D1" w14:textId="77777777" w:rsidR="00F57377" w:rsidRDefault="00F57377" w:rsidP="00F57377">
            <w:pPr>
              <w:pStyle w:val="CRCoverPage"/>
              <w:spacing w:after="0"/>
              <w:rPr>
                <w:b/>
                <w:i/>
                <w:noProof/>
                <w:sz w:val="8"/>
                <w:szCs w:val="8"/>
              </w:rPr>
            </w:pPr>
          </w:p>
        </w:tc>
        <w:tc>
          <w:tcPr>
            <w:tcW w:w="6946" w:type="dxa"/>
            <w:gridSpan w:val="9"/>
            <w:tcBorders>
              <w:right w:val="single" w:sz="4" w:space="0" w:color="auto"/>
            </w:tcBorders>
          </w:tcPr>
          <w:p w14:paraId="76D52737" w14:textId="77777777" w:rsidR="00F57377" w:rsidRDefault="00F57377" w:rsidP="00F57377">
            <w:pPr>
              <w:pStyle w:val="CRCoverPage"/>
              <w:spacing w:after="0"/>
              <w:rPr>
                <w:noProof/>
                <w:sz w:val="8"/>
                <w:szCs w:val="8"/>
              </w:rPr>
            </w:pPr>
          </w:p>
        </w:tc>
      </w:tr>
      <w:tr w:rsidR="00F57377" w14:paraId="2F3B2AB7" w14:textId="77777777" w:rsidTr="00E16BB1">
        <w:tc>
          <w:tcPr>
            <w:tcW w:w="2694" w:type="dxa"/>
            <w:gridSpan w:val="2"/>
            <w:tcBorders>
              <w:left w:val="single" w:sz="4" w:space="0" w:color="auto"/>
            </w:tcBorders>
          </w:tcPr>
          <w:p w14:paraId="5AE9FB7B" w14:textId="77777777" w:rsidR="00F57377" w:rsidRDefault="00F57377" w:rsidP="00F57377">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D618588" w14:textId="77777777" w:rsidR="00F57377" w:rsidRDefault="00F57377" w:rsidP="00F57377">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14CA92C" w14:textId="77777777" w:rsidR="00F57377" w:rsidRDefault="00F57377" w:rsidP="00F57377">
            <w:pPr>
              <w:pStyle w:val="CRCoverPage"/>
              <w:spacing w:after="0"/>
              <w:jc w:val="center"/>
              <w:rPr>
                <w:b/>
                <w:caps/>
                <w:noProof/>
              </w:rPr>
            </w:pPr>
            <w:r>
              <w:rPr>
                <w:b/>
                <w:caps/>
                <w:noProof/>
              </w:rPr>
              <w:t>N</w:t>
            </w:r>
          </w:p>
        </w:tc>
        <w:tc>
          <w:tcPr>
            <w:tcW w:w="2977" w:type="dxa"/>
            <w:gridSpan w:val="4"/>
          </w:tcPr>
          <w:p w14:paraId="7502ACA3" w14:textId="77777777" w:rsidR="00F57377" w:rsidRDefault="00F57377" w:rsidP="00F57377">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2A5D724" w14:textId="77777777" w:rsidR="00F57377" w:rsidRDefault="00F57377" w:rsidP="00F57377">
            <w:pPr>
              <w:pStyle w:val="CRCoverPage"/>
              <w:spacing w:after="0"/>
              <w:ind w:left="99"/>
              <w:rPr>
                <w:noProof/>
              </w:rPr>
            </w:pPr>
          </w:p>
        </w:tc>
      </w:tr>
      <w:tr w:rsidR="00F57377" w14:paraId="0A96252C" w14:textId="77777777" w:rsidTr="00E16BB1">
        <w:tc>
          <w:tcPr>
            <w:tcW w:w="2694" w:type="dxa"/>
            <w:gridSpan w:val="2"/>
            <w:tcBorders>
              <w:left w:val="single" w:sz="4" w:space="0" w:color="auto"/>
            </w:tcBorders>
          </w:tcPr>
          <w:p w14:paraId="0BE26F86" w14:textId="77777777" w:rsidR="00F57377" w:rsidRDefault="00F57377" w:rsidP="00F57377">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8DD2546" w14:textId="77777777" w:rsidR="00F57377" w:rsidRDefault="00F57377" w:rsidP="00F5737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6EBADBF" w14:textId="1FF9511E" w:rsidR="00F57377" w:rsidRDefault="00F57377" w:rsidP="00F57377">
            <w:pPr>
              <w:pStyle w:val="CRCoverPage"/>
              <w:spacing w:after="0"/>
              <w:jc w:val="center"/>
              <w:rPr>
                <w:b/>
                <w:caps/>
                <w:noProof/>
              </w:rPr>
            </w:pPr>
            <w:r>
              <w:rPr>
                <w:b/>
                <w:caps/>
                <w:noProof/>
              </w:rPr>
              <w:t>X</w:t>
            </w:r>
          </w:p>
        </w:tc>
        <w:tc>
          <w:tcPr>
            <w:tcW w:w="2977" w:type="dxa"/>
            <w:gridSpan w:val="4"/>
          </w:tcPr>
          <w:p w14:paraId="3A753E85" w14:textId="77777777" w:rsidR="00F57377" w:rsidRDefault="00F57377" w:rsidP="00F57377">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EEC4EC1" w14:textId="77777777" w:rsidR="00F57377" w:rsidRDefault="00F57377" w:rsidP="00F57377">
            <w:pPr>
              <w:pStyle w:val="CRCoverPage"/>
              <w:spacing w:after="0"/>
              <w:ind w:left="99"/>
              <w:rPr>
                <w:noProof/>
              </w:rPr>
            </w:pPr>
            <w:r>
              <w:rPr>
                <w:noProof/>
              </w:rPr>
              <w:t xml:space="preserve">TS/TR ... CR ... </w:t>
            </w:r>
          </w:p>
        </w:tc>
      </w:tr>
      <w:tr w:rsidR="00F57377" w14:paraId="43EE5612" w14:textId="77777777" w:rsidTr="00E16BB1">
        <w:tc>
          <w:tcPr>
            <w:tcW w:w="2694" w:type="dxa"/>
            <w:gridSpan w:val="2"/>
            <w:tcBorders>
              <w:left w:val="single" w:sz="4" w:space="0" w:color="auto"/>
            </w:tcBorders>
          </w:tcPr>
          <w:p w14:paraId="3D1CC168" w14:textId="77777777" w:rsidR="00F57377" w:rsidRDefault="00F57377" w:rsidP="00F57377">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3348402" w14:textId="77777777" w:rsidR="00F57377" w:rsidRDefault="00F57377" w:rsidP="00F5737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0B8F04E" w14:textId="59301DFD" w:rsidR="00F57377" w:rsidRDefault="00F57377" w:rsidP="00F57377">
            <w:pPr>
              <w:pStyle w:val="CRCoverPage"/>
              <w:spacing w:after="0"/>
              <w:jc w:val="center"/>
              <w:rPr>
                <w:b/>
                <w:caps/>
                <w:noProof/>
              </w:rPr>
            </w:pPr>
            <w:r>
              <w:rPr>
                <w:b/>
                <w:caps/>
                <w:noProof/>
              </w:rPr>
              <w:t>X</w:t>
            </w:r>
          </w:p>
        </w:tc>
        <w:tc>
          <w:tcPr>
            <w:tcW w:w="2977" w:type="dxa"/>
            <w:gridSpan w:val="4"/>
          </w:tcPr>
          <w:p w14:paraId="31E7C74A" w14:textId="77777777" w:rsidR="00F57377" w:rsidRDefault="00F57377" w:rsidP="00F57377">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3D52B64" w14:textId="77777777" w:rsidR="00F57377" w:rsidRDefault="00F57377" w:rsidP="00F57377">
            <w:pPr>
              <w:pStyle w:val="CRCoverPage"/>
              <w:spacing w:after="0"/>
              <w:ind w:left="99"/>
              <w:rPr>
                <w:noProof/>
              </w:rPr>
            </w:pPr>
            <w:r>
              <w:rPr>
                <w:noProof/>
              </w:rPr>
              <w:t xml:space="preserve">TS/TR ... CR ... </w:t>
            </w:r>
          </w:p>
        </w:tc>
      </w:tr>
      <w:tr w:rsidR="00F57377" w14:paraId="2A02E959" w14:textId="77777777" w:rsidTr="00E16BB1">
        <w:tc>
          <w:tcPr>
            <w:tcW w:w="2694" w:type="dxa"/>
            <w:gridSpan w:val="2"/>
            <w:tcBorders>
              <w:left w:val="single" w:sz="4" w:space="0" w:color="auto"/>
            </w:tcBorders>
          </w:tcPr>
          <w:p w14:paraId="2968D9F7" w14:textId="77777777" w:rsidR="00F57377" w:rsidRDefault="00F57377" w:rsidP="00F57377">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67EA203" w14:textId="77777777" w:rsidR="00F57377" w:rsidRDefault="00F57377" w:rsidP="00F5737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31A194B" w14:textId="2E6451C8" w:rsidR="00F57377" w:rsidRDefault="00F57377" w:rsidP="00F57377">
            <w:pPr>
              <w:pStyle w:val="CRCoverPage"/>
              <w:spacing w:after="0"/>
              <w:jc w:val="center"/>
              <w:rPr>
                <w:b/>
                <w:caps/>
                <w:noProof/>
              </w:rPr>
            </w:pPr>
            <w:r>
              <w:rPr>
                <w:b/>
                <w:caps/>
                <w:noProof/>
              </w:rPr>
              <w:t>X</w:t>
            </w:r>
          </w:p>
        </w:tc>
        <w:tc>
          <w:tcPr>
            <w:tcW w:w="2977" w:type="dxa"/>
            <w:gridSpan w:val="4"/>
          </w:tcPr>
          <w:p w14:paraId="0B4921AC" w14:textId="77777777" w:rsidR="00F57377" w:rsidRDefault="00F57377" w:rsidP="00F57377">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0F9D8BA5" w14:textId="77777777" w:rsidR="00F57377" w:rsidRDefault="00F57377" w:rsidP="00F57377">
            <w:pPr>
              <w:pStyle w:val="CRCoverPage"/>
              <w:spacing w:after="0"/>
              <w:ind w:left="99"/>
              <w:rPr>
                <w:noProof/>
              </w:rPr>
            </w:pPr>
            <w:r>
              <w:rPr>
                <w:noProof/>
              </w:rPr>
              <w:t xml:space="preserve">TS/TR ... CR ... </w:t>
            </w:r>
          </w:p>
        </w:tc>
      </w:tr>
      <w:tr w:rsidR="00F57377" w14:paraId="49E79960" w14:textId="77777777" w:rsidTr="00E16BB1">
        <w:tc>
          <w:tcPr>
            <w:tcW w:w="2694" w:type="dxa"/>
            <w:gridSpan w:val="2"/>
            <w:tcBorders>
              <w:left w:val="single" w:sz="4" w:space="0" w:color="auto"/>
            </w:tcBorders>
          </w:tcPr>
          <w:p w14:paraId="4CBEBBD8" w14:textId="77777777" w:rsidR="00F57377" w:rsidRDefault="00F57377" w:rsidP="00F57377">
            <w:pPr>
              <w:pStyle w:val="CRCoverPage"/>
              <w:spacing w:after="0"/>
              <w:rPr>
                <w:b/>
                <w:i/>
                <w:noProof/>
              </w:rPr>
            </w:pPr>
          </w:p>
        </w:tc>
        <w:tc>
          <w:tcPr>
            <w:tcW w:w="6946" w:type="dxa"/>
            <w:gridSpan w:val="9"/>
            <w:tcBorders>
              <w:right w:val="single" w:sz="4" w:space="0" w:color="auto"/>
            </w:tcBorders>
          </w:tcPr>
          <w:p w14:paraId="4C39365E" w14:textId="77777777" w:rsidR="00F57377" w:rsidRDefault="00F57377" w:rsidP="00F57377">
            <w:pPr>
              <w:pStyle w:val="CRCoverPage"/>
              <w:spacing w:after="0"/>
              <w:rPr>
                <w:noProof/>
              </w:rPr>
            </w:pPr>
          </w:p>
        </w:tc>
      </w:tr>
      <w:tr w:rsidR="00F57377" w14:paraId="0777485E" w14:textId="77777777" w:rsidTr="00E16BB1">
        <w:tc>
          <w:tcPr>
            <w:tcW w:w="2694" w:type="dxa"/>
            <w:gridSpan w:val="2"/>
            <w:tcBorders>
              <w:left w:val="single" w:sz="4" w:space="0" w:color="auto"/>
              <w:bottom w:val="single" w:sz="4" w:space="0" w:color="auto"/>
            </w:tcBorders>
          </w:tcPr>
          <w:p w14:paraId="54F3E0EC" w14:textId="77777777" w:rsidR="00F57377" w:rsidRDefault="00F57377" w:rsidP="00F57377">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B08B0E7" w14:textId="77777777" w:rsidR="00F57377" w:rsidRDefault="00F57377" w:rsidP="00F57377">
            <w:pPr>
              <w:pStyle w:val="CRCoverPage"/>
              <w:spacing w:after="0"/>
              <w:ind w:left="100"/>
              <w:rPr>
                <w:noProof/>
              </w:rPr>
            </w:pPr>
          </w:p>
        </w:tc>
      </w:tr>
      <w:tr w:rsidR="00F57377" w:rsidRPr="008863B9" w14:paraId="7B908D6D" w14:textId="77777777" w:rsidTr="00E16BB1">
        <w:tc>
          <w:tcPr>
            <w:tcW w:w="2694" w:type="dxa"/>
            <w:gridSpan w:val="2"/>
            <w:tcBorders>
              <w:top w:val="single" w:sz="4" w:space="0" w:color="auto"/>
              <w:bottom w:val="single" w:sz="4" w:space="0" w:color="auto"/>
            </w:tcBorders>
          </w:tcPr>
          <w:p w14:paraId="061FE557" w14:textId="77777777" w:rsidR="00F57377" w:rsidRPr="008863B9" w:rsidRDefault="00F57377" w:rsidP="00F57377">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0ADEE02" w14:textId="77777777" w:rsidR="00F57377" w:rsidRPr="008863B9" w:rsidRDefault="00F57377" w:rsidP="00F57377">
            <w:pPr>
              <w:pStyle w:val="CRCoverPage"/>
              <w:spacing w:after="0"/>
              <w:ind w:left="100"/>
              <w:rPr>
                <w:noProof/>
                <w:sz w:val="8"/>
                <w:szCs w:val="8"/>
              </w:rPr>
            </w:pPr>
          </w:p>
        </w:tc>
      </w:tr>
      <w:tr w:rsidR="00F57377" w14:paraId="779D498C" w14:textId="77777777" w:rsidTr="00E16BB1">
        <w:tc>
          <w:tcPr>
            <w:tcW w:w="2694" w:type="dxa"/>
            <w:gridSpan w:val="2"/>
            <w:tcBorders>
              <w:top w:val="single" w:sz="4" w:space="0" w:color="auto"/>
              <w:left w:val="single" w:sz="4" w:space="0" w:color="auto"/>
              <w:bottom w:val="single" w:sz="4" w:space="0" w:color="auto"/>
            </w:tcBorders>
          </w:tcPr>
          <w:p w14:paraId="738E9278" w14:textId="77777777" w:rsidR="00F57377" w:rsidRDefault="00F57377" w:rsidP="00F57377">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F95F9CF" w14:textId="0FB1A6B6" w:rsidR="00F57377" w:rsidRDefault="00F57377" w:rsidP="00F57377">
            <w:pPr>
              <w:pStyle w:val="CRCoverPage"/>
              <w:spacing w:after="0"/>
              <w:ind w:left="100"/>
              <w:rPr>
                <w:noProof/>
              </w:rPr>
            </w:pPr>
            <w:r>
              <w:rPr>
                <w:noProof/>
              </w:rPr>
              <w:t>rev1: Removed TEI19 from cover page as it’s a Rel-19 SID</w:t>
            </w:r>
          </w:p>
        </w:tc>
      </w:tr>
    </w:tbl>
    <w:p w14:paraId="681B6768" w14:textId="77777777" w:rsidR="00F57377" w:rsidRDefault="00F57377" w:rsidP="00F57377">
      <w:pPr>
        <w:pStyle w:val="CRCoverPage"/>
        <w:spacing w:after="0"/>
        <w:rPr>
          <w:noProof/>
          <w:sz w:val="8"/>
          <w:szCs w:val="8"/>
        </w:rPr>
      </w:pPr>
    </w:p>
    <w:p w14:paraId="72B584A1" w14:textId="77777777" w:rsidR="00F57377" w:rsidRDefault="00F57377" w:rsidP="00C16D1A">
      <w:pPr>
        <w:tabs>
          <w:tab w:val="right" w:pos="9639"/>
        </w:tabs>
        <w:spacing w:after="0"/>
        <w:rPr>
          <w:rFonts w:ascii="Arial" w:hAnsi="Arial"/>
          <w:b/>
          <w:noProof/>
          <w:sz w:val="24"/>
        </w:rPr>
      </w:pPr>
    </w:p>
    <w:p w14:paraId="39217159" w14:textId="77777777" w:rsidR="00C16D1A" w:rsidRDefault="00C16D1A" w:rsidP="00C16D1A">
      <w:pPr>
        <w:pStyle w:val="EX"/>
      </w:pPr>
    </w:p>
    <w:p w14:paraId="7C658529" w14:textId="77777777" w:rsidR="00C16D1A" w:rsidRDefault="00C16D1A">
      <w:pPr>
        <w:spacing w:after="0"/>
      </w:pPr>
      <w:r>
        <w:br w:type="page"/>
      </w:r>
    </w:p>
    <w:p w14:paraId="7BBAB260" w14:textId="77777777" w:rsidR="005048E5" w:rsidRPr="006B5418" w:rsidRDefault="005048E5" w:rsidP="005048E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A1207E">
        <w:rPr>
          <w:rFonts w:ascii="Arial" w:hAnsi="Arial" w:cs="Arial"/>
          <w:color w:val="0000FF"/>
          <w:sz w:val="28"/>
          <w:szCs w:val="28"/>
          <w:lang w:val="en-US"/>
        </w:rPr>
        <w:lastRenderedPageBreak/>
        <w:t xml:space="preserve">* * * First </w:t>
      </w:r>
      <w:proofErr w:type="gramStart"/>
      <w:r w:rsidRPr="00A1207E">
        <w:rPr>
          <w:rFonts w:ascii="Arial" w:hAnsi="Arial" w:cs="Arial"/>
          <w:color w:val="0000FF"/>
          <w:sz w:val="28"/>
          <w:szCs w:val="28"/>
          <w:lang w:val="en-US"/>
        </w:rPr>
        <w:t>Change</w:t>
      </w:r>
      <w:r>
        <w:rPr>
          <w:rFonts w:ascii="Arial" w:hAnsi="Arial" w:cs="Arial"/>
          <w:color w:val="0000FF"/>
          <w:sz w:val="28"/>
          <w:szCs w:val="28"/>
          <w:lang w:val="en-US"/>
        </w:rPr>
        <w:t xml:space="preserve"> </w:t>
      </w:r>
      <w:r w:rsidRPr="00A1207E">
        <w:rPr>
          <w:rFonts w:ascii="Arial" w:hAnsi="Arial" w:cs="Arial"/>
          <w:color w:val="0000FF"/>
          <w:sz w:val="28"/>
          <w:szCs w:val="28"/>
          <w:lang w:val="en-US"/>
        </w:rPr>
        <w:t>* *</w:t>
      </w:r>
      <w:proofErr w:type="gramEnd"/>
      <w:r w:rsidRPr="00A1207E">
        <w:rPr>
          <w:rFonts w:ascii="Arial" w:hAnsi="Arial" w:cs="Arial"/>
          <w:color w:val="0000FF"/>
          <w:sz w:val="28"/>
          <w:szCs w:val="28"/>
          <w:lang w:val="en-US"/>
        </w:rPr>
        <w:t xml:space="preserve"> * *</w:t>
      </w:r>
    </w:p>
    <w:p w14:paraId="0E449477" w14:textId="77777777" w:rsidR="00C16D1A" w:rsidRPr="003A1CAF" w:rsidRDefault="00C16D1A" w:rsidP="003E4BA8"/>
    <w:p w14:paraId="794720D9" w14:textId="3FA9EFF6" w:rsidR="00080512" w:rsidRPr="003A1CAF" w:rsidRDefault="00080512">
      <w:pPr>
        <w:pStyle w:val="Heading1"/>
      </w:pPr>
      <w:bookmarkStart w:id="0" w:name="references"/>
      <w:bookmarkStart w:id="1" w:name="_Toc129708869"/>
      <w:bookmarkStart w:id="2" w:name="_Toc192021418"/>
      <w:bookmarkEnd w:id="0"/>
      <w:r w:rsidRPr="003A1CAF">
        <w:t>2</w:t>
      </w:r>
      <w:r w:rsidRPr="003A1CAF">
        <w:tab/>
        <w:t>References</w:t>
      </w:r>
      <w:bookmarkEnd w:id="1"/>
      <w:bookmarkEnd w:id="2"/>
    </w:p>
    <w:p w14:paraId="38C42C61" w14:textId="77777777" w:rsidR="00080512" w:rsidRPr="003A1CAF" w:rsidRDefault="00080512">
      <w:r w:rsidRPr="003A1CAF">
        <w:t>The following documents contain provisions which, through reference in this text, constitute provisions of the present document.</w:t>
      </w:r>
    </w:p>
    <w:p w14:paraId="58E74F57" w14:textId="77777777" w:rsidR="00080512" w:rsidRPr="003A1CAF" w:rsidRDefault="00051834" w:rsidP="00051834">
      <w:pPr>
        <w:pStyle w:val="B1"/>
      </w:pPr>
      <w:r w:rsidRPr="003A1CAF">
        <w:t>-</w:t>
      </w:r>
      <w:r w:rsidRPr="003A1CAF">
        <w:tab/>
      </w:r>
      <w:r w:rsidR="00080512" w:rsidRPr="003A1CAF">
        <w:t>References are either specific (identified by date of publication, edition numbe</w:t>
      </w:r>
      <w:r w:rsidR="00DC4DA2" w:rsidRPr="003A1CAF">
        <w:t>r, version number, etc.) or non</w:t>
      </w:r>
      <w:r w:rsidR="00DC4DA2" w:rsidRPr="003A1CAF">
        <w:noBreakHyphen/>
      </w:r>
      <w:r w:rsidR="00080512" w:rsidRPr="003A1CAF">
        <w:t>specific.</w:t>
      </w:r>
    </w:p>
    <w:p w14:paraId="3CDBAF19" w14:textId="77777777" w:rsidR="00080512" w:rsidRPr="003A1CAF" w:rsidRDefault="00051834" w:rsidP="00051834">
      <w:pPr>
        <w:pStyle w:val="B1"/>
      </w:pPr>
      <w:r w:rsidRPr="003A1CAF">
        <w:t>-</w:t>
      </w:r>
      <w:r w:rsidRPr="003A1CAF">
        <w:tab/>
      </w:r>
      <w:r w:rsidR="00080512" w:rsidRPr="003A1CAF">
        <w:t>For a specific reference, subsequent revisions do not apply.</w:t>
      </w:r>
    </w:p>
    <w:p w14:paraId="52D91A89" w14:textId="77777777" w:rsidR="00080512" w:rsidRPr="003A1CAF" w:rsidRDefault="00051834" w:rsidP="00051834">
      <w:pPr>
        <w:pStyle w:val="B1"/>
      </w:pPr>
      <w:r w:rsidRPr="003A1CAF">
        <w:t>-</w:t>
      </w:r>
      <w:r w:rsidRPr="003A1CAF">
        <w:tab/>
      </w:r>
      <w:r w:rsidR="00080512" w:rsidRPr="003A1CAF">
        <w:t>For a non-specific reference, the latest version applies. In the case of a reference to a 3GPP document (including a GSM document), a non-specific reference implicitly refers to the latest version of that document</w:t>
      </w:r>
      <w:r w:rsidR="00080512" w:rsidRPr="003A1CAF">
        <w:rPr>
          <w:i/>
        </w:rPr>
        <w:t xml:space="preserve"> in the same Release as the present document</w:t>
      </w:r>
      <w:r w:rsidR="00080512" w:rsidRPr="003A1CAF">
        <w:t>.</w:t>
      </w:r>
    </w:p>
    <w:p w14:paraId="6DDBEC68" w14:textId="1A2148CF" w:rsidR="00EC4A25" w:rsidRPr="003A1CAF" w:rsidRDefault="00EC4A25" w:rsidP="00EC4A25">
      <w:pPr>
        <w:pStyle w:val="EX"/>
      </w:pPr>
      <w:r w:rsidRPr="003A1CAF">
        <w:t>[1]</w:t>
      </w:r>
      <w:r w:rsidR="00E13EF4" w:rsidRPr="003A1CAF">
        <w:tab/>
      </w:r>
      <w:r w:rsidRPr="003A1CAF">
        <w:t>3GPP TR 21.905: "Vocabulary for 3GPP Specifications".</w:t>
      </w:r>
    </w:p>
    <w:p w14:paraId="60C1631D" w14:textId="0096641B" w:rsidR="003E4BA8" w:rsidRPr="003A1CAF" w:rsidRDefault="003E4BA8" w:rsidP="00EC4A25">
      <w:pPr>
        <w:pStyle w:val="EX"/>
      </w:pPr>
      <w:r w:rsidRPr="003A1CAF">
        <w:t>[2]</w:t>
      </w:r>
      <w:r w:rsidRPr="003A1CAF">
        <w:tab/>
        <w:t>3GPP TR 22.8</w:t>
      </w:r>
      <w:r w:rsidR="0025002E" w:rsidRPr="003A1CAF">
        <w:t>56</w:t>
      </w:r>
      <w:ins w:id="3" w:author="Author">
        <w:r w:rsidR="00BB0B04">
          <w:t xml:space="preserve"> (V19.2.0)</w:t>
        </w:r>
      </w:ins>
      <w:r w:rsidR="0025002E" w:rsidRPr="003A1CAF">
        <w:t>: “Feasibility Study on Localized Mobile Metaverse Services”</w:t>
      </w:r>
    </w:p>
    <w:p w14:paraId="4B6EEAD4" w14:textId="46A3D1C7" w:rsidR="00C70D7D" w:rsidRPr="003A1CAF" w:rsidRDefault="00C70D7D" w:rsidP="00EC4A25">
      <w:pPr>
        <w:pStyle w:val="EX"/>
      </w:pPr>
      <w:r w:rsidRPr="003A1CAF">
        <w:t>[3]</w:t>
      </w:r>
      <w:r w:rsidRPr="003A1CAF">
        <w:tab/>
        <w:t>ISO/IEC 23090-14:2023, Information Technology – Coded Representation of Immersive Media – Part 14: MPEG Scene Description.</w:t>
      </w:r>
    </w:p>
    <w:p w14:paraId="15BAC217" w14:textId="1D80BF67" w:rsidR="004F3C68" w:rsidRPr="003A1CAF" w:rsidRDefault="004F3C68" w:rsidP="00E13EF4">
      <w:pPr>
        <w:pStyle w:val="EX"/>
      </w:pPr>
      <w:r w:rsidRPr="003A1CAF">
        <w:t>[4]</w:t>
      </w:r>
      <w:r w:rsidR="00E13EF4" w:rsidRPr="003A1CAF">
        <w:tab/>
      </w:r>
      <w:r w:rsidRPr="003A1CAF">
        <w:t xml:space="preserve">AFLW (Annotated Facial Landmarks in the Wild), accessible here:  </w:t>
      </w:r>
      <w:hyperlink r:id="rId12" w:history="1">
        <w:r w:rsidRPr="003A1CAF">
          <w:t>https://paperswithcode.com/dataset/aflw</w:t>
        </w:r>
      </w:hyperlink>
      <w:r w:rsidRPr="003A1CAF">
        <w:t>, January 2024.</w:t>
      </w:r>
    </w:p>
    <w:p w14:paraId="0724C05F" w14:textId="5008B92F" w:rsidR="004F3C68" w:rsidRPr="003A1CAF" w:rsidRDefault="004F3C68" w:rsidP="00E13EF4">
      <w:pPr>
        <w:pStyle w:val="EX"/>
      </w:pPr>
      <w:r w:rsidRPr="003A1CAF">
        <w:t>[5]</w:t>
      </w:r>
      <w:r w:rsidR="00E13EF4" w:rsidRPr="003A1CAF">
        <w:tab/>
      </w:r>
      <w:r w:rsidRPr="003A1CAF">
        <w:t>The LFPW (</w:t>
      </w:r>
      <w:proofErr w:type="spellStart"/>
      <w:r w:rsidRPr="003A1CAF">
        <w:t>Labeled</w:t>
      </w:r>
      <w:proofErr w:type="spellEnd"/>
      <w:r w:rsidRPr="003A1CAF">
        <w:t xml:space="preserve"> Face Parts in the </w:t>
      </w:r>
      <w:proofErr w:type="gramStart"/>
      <w:r w:rsidRPr="003A1CAF">
        <w:t>Wild)</w:t>
      </w:r>
      <w:r w:rsidRPr="003A1CAF">
        <w:rPr>
          <w:rFonts w:ascii="MS Mincho" w:eastAsia="MS Mincho" w:hAnsi="MS Mincho" w:cs="MS Mincho"/>
        </w:rPr>
        <w:t>，</w:t>
      </w:r>
      <w:proofErr w:type="gramEnd"/>
      <w:r w:rsidRPr="003A1CAF">
        <w:t xml:space="preserve">accessible here: </w:t>
      </w:r>
      <w:hyperlink r:id="rId13" w:history="1">
        <w:r w:rsidRPr="003A1CAF">
          <w:t>https://paperswithcode.com/dataset/lfpw</w:t>
        </w:r>
      </w:hyperlink>
      <w:r w:rsidRPr="003A1CAF">
        <w:t>, July 2023</w:t>
      </w:r>
    </w:p>
    <w:p w14:paraId="27F4A354" w14:textId="2A721ADD" w:rsidR="004F3C68" w:rsidRPr="003A1CAF" w:rsidRDefault="004F3C68" w:rsidP="00E13EF4">
      <w:pPr>
        <w:pStyle w:val="EX"/>
      </w:pPr>
      <w:r w:rsidRPr="003A1CAF">
        <w:t>[6]</w:t>
      </w:r>
      <w:r w:rsidR="00E13EF4" w:rsidRPr="003A1CAF">
        <w:tab/>
      </w:r>
      <w:r w:rsidRPr="003A1CAF">
        <w:t xml:space="preserve">WFLW (Wider Facial Landmark in the Wild), accessible here: </w:t>
      </w:r>
      <w:hyperlink r:id="rId14" w:history="1">
        <w:r w:rsidRPr="003A1CAF">
          <w:t>https://paperswithcode.com/dataset/wflw</w:t>
        </w:r>
      </w:hyperlink>
      <w:r w:rsidRPr="003A1CAF">
        <w:rPr>
          <w:rFonts w:ascii="MS Mincho" w:eastAsia="MS Mincho" w:hAnsi="MS Mincho" w:cs="MS Mincho"/>
        </w:rPr>
        <w:t>，</w:t>
      </w:r>
      <w:r w:rsidRPr="003A1CAF">
        <w:t>November 2023</w:t>
      </w:r>
    </w:p>
    <w:p w14:paraId="6F2A846F" w14:textId="146E95E4" w:rsidR="004F3C68" w:rsidRPr="003A1CAF" w:rsidRDefault="00D302A9" w:rsidP="00D302A9">
      <w:pPr>
        <w:pStyle w:val="EX"/>
      </w:pPr>
      <w:r w:rsidRPr="003A1CAF">
        <w:t>[7]</w:t>
      </w:r>
      <w:r w:rsidR="00E13EF4" w:rsidRPr="003A1CAF">
        <w:tab/>
      </w:r>
      <w:r w:rsidRPr="003A1CAF">
        <w:t>WG03N1316, “Procedures and Test Formats for Avatar Representation Formats as part of MPEG-I”, MPEG#147, Sapporo, Japan, July 2024.</w:t>
      </w:r>
    </w:p>
    <w:p w14:paraId="6B3C29D1" w14:textId="42E76B80" w:rsidR="00D302A9" w:rsidRPr="003A1CAF" w:rsidRDefault="00D302A9" w:rsidP="00D302A9">
      <w:pPr>
        <w:pStyle w:val="EX"/>
      </w:pPr>
      <w:r w:rsidRPr="003A1CAF">
        <w:t>[8]</w:t>
      </w:r>
      <w:r w:rsidR="00E13EF4" w:rsidRPr="003A1CAF">
        <w:tab/>
      </w:r>
      <w:r w:rsidRPr="003A1CAF">
        <w:t xml:space="preserve">Wang, Feng, Hang Zhou, Han Fang, </w:t>
      </w:r>
      <w:proofErr w:type="spellStart"/>
      <w:r w:rsidRPr="003A1CAF">
        <w:t>Xiaojuan</w:t>
      </w:r>
      <w:proofErr w:type="spellEnd"/>
      <w:r w:rsidRPr="003A1CAF">
        <w:t xml:space="preserve"> Dong, Weiming Zhang, Xi Yang and </w:t>
      </w:r>
      <w:proofErr w:type="spellStart"/>
      <w:r w:rsidRPr="003A1CAF">
        <w:t>Nenghai</w:t>
      </w:r>
      <w:proofErr w:type="spellEnd"/>
      <w:r w:rsidRPr="003A1CAF">
        <w:t xml:space="preserve"> Yu. “Deep 3D mesh watermarking with self-adaptive robustness.” Cybersecurity 5 (2021): n. </w:t>
      </w:r>
      <w:proofErr w:type="spellStart"/>
      <w:r w:rsidRPr="003A1CAF">
        <w:t>pag</w:t>
      </w:r>
      <w:proofErr w:type="spellEnd"/>
      <w:r w:rsidRPr="003A1CAF">
        <w:t>.</w:t>
      </w:r>
    </w:p>
    <w:p w14:paraId="7E1D199A" w14:textId="41A78021" w:rsidR="00D302A9" w:rsidRPr="003A1CAF" w:rsidRDefault="00D302A9" w:rsidP="00D302A9">
      <w:pPr>
        <w:pStyle w:val="EX"/>
      </w:pPr>
      <w:r w:rsidRPr="003A1CAF">
        <w:t>[9]</w:t>
      </w:r>
      <w:r w:rsidR="00E13EF4" w:rsidRPr="003A1CAF">
        <w:tab/>
      </w:r>
      <w:r w:rsidRPr="003A1CAF">
        <w:t xml:space="preserve">Zhu, </w:t>
      </w:r>
      <w:proofErr w:type="spellStart"/>
      <w:r w:rsidRPr="003A1CAF">
        <w:t>Xingyu</w:t>
      </w:r>
      <w:proofErr w:type="spellEnd"/>
      <w:r w:rsidRPr="003A1CAF">
        <w:t>, et al. "Rethinking Mesh Watermark: Towards Highly Robust and Adaptable Deep 3D Mesh Watermarking." Proceedings of the AAAI Conference on Artificial Intelligence. Vol. 38. No. 7. 2024.</w:t>
      </w:r>
    </w:p>
    <w:p w14:paraId="3D6C31B1" w14:textId="3721DB02" w:rsidR="00D302A9" w:rsidRPr="003A1CAF" w:rsidRDefault="00D302A9" w:rsidP="00D302A9">
      <w:pPr>
        <w:pStyle w:val="EX"/>
      </w:pPr>
      <w:r w:rsidRPr="003A1CAF">
        <w:t>[10]</w:t>
      </w:r>
      <w:r w:rsidR="00E13EF4" w:rsidRPr="003A1CAF">
        <w:tab/>
      </w:r>
      <w:r w:rsidRPr="003A1CAF">
        <w:t xml:space="preserve">Narendra, </w:t>
      </w:r>
      <w:proofErr w:type="spellStart"/>
      <w:r w:rsidRPr="003A1CAF">
        <w:t>Modigari</w:t>
      </w:r>
      <w:proofErr w:type="spellEnd"/>
      <w:r w:rsidRPr="003A1CAF">
        <w:t>, et al. "Levenberg–Marquardt deep neural watermarking for 3D mesh using nearest centroid salient point learning." Scientific Reports 14.1 (2024): 6942.</w:t>
      </w:r>
    </w:p>
    <w:p w14:paraId="3AD570E9" w14:textId="77777777" w:rsidR="00F35014" w:rsidRPr="003A1CAF" w:rsidRDefault="00F35014" w:rsidP="00F35014">
      <w:pPr>
        <w:keepLines/>
        <w:ind w:left="1702" w:hanging="1418"/>
      </w:pPr>
      <w:r w:rsidRPr="003A1CAF">
        <w:t>[11]</w:t>
      </w:r>
      <w:r w:rsidRPr="003A1CAF">
        <w:tab/>
        <w:t xml:space="preserve"> ITU-T F.748.14 (03/2022), "Requirements and evaluation methods of non-interactive 2D real-person digital human application system".</w:t>
      </w:r>
    </w:p>
    <w:p w14:paraId="29597D40" w14:textId="6462179F" w:rsidR="00F35014" w:rsidRPr="003A1CAF" w:rsidRDefault="00F35014" w:rsidP="00F35014">
      <w:pPr>
        <w:keepLines/>
        <w:ind w:left="1702" w:hanging="1418"/>
      </w:pPr>
      <w:r w:rsidRPr="003A1CAF">
        <w:t>[12]</w:t>
      </w:r>
      <w:r w:rsidRPr="003A1CAF">
        <w:tab/>
        <w:t>ITU-T F.748.15 (03/2022), "Framework and metrics for digital human application system".</w:t>
      </w:r>
    </w:p>
    <w:p w14:paraId="6926DB96" w14:textId="22312513" w:rsidR="00F35014" w:rsidRPr="003A1CAF" w:rsidRDefault="00F35014" w:rsidP="00F35014">
      <w:pPr>
        <w:keepLines/>
        <w:ind w:left="1702" w:hanging="1418"/>
      </w:pPr>
      <w:r w:rsidRPr="003A1CAF">
        <w:t>[13]</w:t>
      </w:r>
      <w:r w:rsidRPr="003A1CAF">
        <w:tab/>
        <w:t xml:space="preserve">Zhou Y, Han X, Shechtman E, et al. </w:t>
      </w:r>
      <w:proofErr w:type="spellStart"/>
      <w:r w:rsidRPr="003A1CAF">
        <w:t>Makelttalk</w:t>
      </w:r>
      <w:proofErr w:type="spellEnd"/>
      <w:r w:rsidRPr="003A1CAF">
        <w:t xml:space="preserve">: speaker-aware talking-head animation[J]. ACM Transactions </w:t>
      </w:r>
      <w:proofErr w:type="gramStart"/>
      <w:r w:rsidRPr="003A1CAF">
        <w:t>On</w:t>
      </w:r>
      <w:proofErr w:type="gramEnd"/>
      <w:r w:rsidRPr="003A1CAF">
        <w:t xml:space="preserve"> Graphics (TOG), 2020, 39(6): 1-15. </w:t>
      </w:r>
    </w:p>
    <w:p w14:paraId="12C2F372" w14:textId="52681C79" w:rsidR="00F35014" w:rsidRPr="003A1CAF" w:rsidRDefault="00F35014" w:rsidP="00F35014">
      <w:pPr>
        <w:keepLines/>
        <w:ind w:left="1702" w:hanging="1418"/>
      </w:pPr>
      <w:r w:rsidRPr="003A1CAF">
        <w:t>[14]</w:t>
      </w:r>
      <w:r w:rsidRPr="003A1CAF">
        <w:tab/>
        <w:t xml:space="preserve">Zhao J, Zhang H. Thin-plate spline motion model for image animation[C]//Proceedings of the IEEE/CVF Conference on Computer Vision and Pattern Recognition. 2022: 3657-3666. </w:t>
      </w:r>
    </w:p>
    <w:p w14:paraId="5C0209BF" w14:textId="7F192E3D" w:rsidR="00F35014" w:rsidRPr="003A1CAF" w:rsidRDefault="00F35014" w:rsidP="00F35014">
      <w:pPr>
        <w:keepLines/>
        <w:ind w:left="1702" w:hanging="1418"/>
      </w:pPr>
      <w:r w:rsidRPr="003A1CAF">
        <w:t>[15]</w:t>
      </w:r>
      <w:r w:rsidRPr="003A1CAF">
        <w:tab/>
        <w:t xml:space="preserve">Liu, </w:t>
      </w:r>
      <w:proofErr w:type="spellStart"/>
      <w:r w:rsidRPr="003A1CAF">
        <w:t>Jinglin</w:t>
      </w:r>
      <w:proofErr w:type="spellEnd"/>
      <w:r w:rsidRPr="003A1CAF">
        <w:t>, et al. "Parallel and High-Fidelity Text-to-Lip Generation." Proceedings of the AAAI Conference on Artificial Intelligence. Vol. 36. No. 2. 2022.</w:t>
      </w:r>
    </w:p>
    <w:p w14:paraId="553CBA1B" w14:textId="77777777" w:rsidR="00F35014" w:rsidRPr="003A1CAF" w:rsidRDefault="00F35014" w:rsidP="00F35014">
      <w:pPr>
        <w:keepLines/>
        <w:ind w:left="1702" w:hanging="1418"/>
        <w:rPr>
          <w:lang w:eastAsia="zh-CN"/>
        </w:rPr>
      </w:pPr>
      <w:r w:rsidRPr="003A1CAF">
        <w:rPr>
          <w:lang w:eastAsia="zh-CN"/>
        </w:rPr>
        <w:t>[16]</w:t>
      </w:r>
      <w:r w:rsidRPr="003A1CAF">
        <w:rPr>
          <w:lang w:eastAsia="zh-CN"/>
        </w:rPr>
        <w:tab/>
      </w:r>
      <w:proofErr w:type="spellStart"/>
      <w:r w:rsidRPr="003A1CAF">
        <w:rPr>
          <w:lang w:eastAsia="zh-CN"/>
        </w:rPr>
        <w:t>PyTorch</w:t>
      </w:r>
      <w:proofErr w:type="spellEnd"/>
      <w:r w:rsidRPr="003A1CAF">
        <w:rPr>
          <w:lang w:eastAsia="zh-CN"/>
        </w:rPr>
        <w:t>, https://pytorch.org/</w:t>
      </w:r>
    </w:p>
    <w:p w14:paraId="15BC6FDC" w14:textId="77777777" w:rsidR="00F35014" w:rsidRPr="003A1CAF" w:rsidRDefault="00F35014" w:rsidP="00F35014">
      <w:pPr>
        <w:keepLines/>
        <w:ind w:left="1702" w:hanging="1418"/>
        <w:rPr>
          <w:lang w:eastAsia="zh-CN"/>
        </w:rPr>
      </w:pPr>
      <w:r w:rsidRPr="003A1CAF">
        <w:rPr>
          <w:lang w:eastAsia="zh-CN"/>
        </w:rPr>
        <w:lastRenderedPageBreak/>
        <w:t>[17]</w:t>
      </w:r>
      <w:r w:rsidRPr="003A1CAF">
        <w:rPr>
          <w:lang w:eastAsia="zh-CN"/>
        </w:rPr>
        <w:tab/>
        <w:t>ONNX, https://onnx.ai/</w:t>
      </w:r>
    </w:p>
    <w:p w14:paraId="791BFA6C" w14:textId="77777777" w:rsidR="00F35014" w:rsidRPr="003A1CAF" w:rsidRDefault="00F35014" w:rsidP="00F35014">
      <w:pPr>
        <w:keepLines/>
        <w:ind w:left="1702" w:hanging="1418"/>
        <w:rPr>
          <w:lang w:eastAsia="zh-CN"/>
        </w:rPr>
      </w:pPr>
      <w:r w:rsidRPr="003A1CAF">
        <w:rPr>
          <w:lang w:eastAsia="zh-CN"/>
        </w:rPr>
        <w:t>[18]</w:t>
      </w:r>
      <w:r w:rsidRPr="003A1CAF">
        <w:rPr>
          <w:lang w:eastAsia="zh-CN"/>
        </w:rPr>
        <w:tab/>
      </w:r>
      <w:proofErr w:type="spellStart"/>
      <w:r w:rsidRPr="003A1CAF">
        <w:rPr>
          <w:lang w:eastAsia="zh-CN"/>
        </w:rPr>
        <w:t>TensorRT</w:t>
      </w:r>
      <w:proofErr w:type="spellEnd"/>
      <w:r w:rsidRPr="003A1CAF">
        <w:rPr>
          <w:lang w:eastAsia="zh-CN"/>
        </w:rPr>
        <w:t>, https://developer.nvidia.com/tensorrt</w:t>
      </w:r>
    </w:p>
    <w:p w14:paraId="41630795" w14:textId="77777777" w:rsidR="00F35014" w:rsidRPr="003A1CAF" w:rsidRDefault="00F35014" w:rsidP="00F35014">
      <w:pPr>
        <w:keepLines/>
        <w:ind w:left="1702" w:hanging="1418"/>
      </w:pPr>
      <w:r w:rsidRPr="003A1CAF">
        <w:rPr>
          <w:lang w:eastAsia="zh-CN"/>
        </w:rPr>
        <w:t xml:space="preserve">[19] </w:t>
      </w:r>
      <w:r w:rsidRPr="003A1CAF">
        <w:rPr>
          <w:lang w:eastAsia="zh-CN"/>
        </w:rPr>
        <w:tab/>
      </w:r>
      <w:proofErr w:type="spellStart"/>
      <w:r w:rsidRPr="003A1CAF">
        <w:t>mindspore</w:t>
      </w:r>
      <w:proofErr w:type="spellEnd"/>
      <w:r w:rsidRPr="003A1CAF">
        <w:t xml:space="preserve">, </w:t>
      </w:r>
      <w:hyperlink r:id="rId15" w:history="1">
        <w:r w:rsidRPr="003A1CAF">
          <w:rPr>
            <w:rStyle w:val="Hyperlink"/>
          </w:rPr>
          <w:t>https://www.mindspore.cn</w:t>
        </w:r>
      </w:hyperlink>
    </w:p>
    <w:p w14:paraId="0F26ACD5" w14:textId="77777777" w:rsidR="00F35014" w:rsidRPr="003A1CAF" w:rsidRDefault="00F35014" w:rsidP="00F35014">
      <w:pPr>
        <w:keepLines/>
        <w:ind w:left="1702" w:hanging="1418"/>
        <w:rPr>
          <w:lang w:eastAsia="zh-CN"/>
        </w:rPr>
      </w:pPr>
      <w:r w:rsidRPr="003A1CAF">
        <w:rPr>
          <w:lang w:eastAsia="zh-CN"/>
        </w:rPr>
        <w:t>[20]</w:t>
      </w:r>
      <w:r w:rsidRPr="003A1CAF">
        <w:rPr>
          <w:lang w:eastAsia="zh-CN"/>
        </w:rPr>
        <w:tab/>
        <w:t xml:space="preserve">Yilong Liu, et al., “Video-Audio Driven Real-Time Facial Animation”, https://www.cs.sjtu.edu.cn/~shengbin/course/SE/Video-Audio%20Driven%20Real-Time%20Facial%20Animation.pdf  </w:t>
      </w:r>
    </w:p>
    <w:p w14:paraId="59C128B7" w14:textId="77777777" w:rsidR="00F35014" w:rsidRPr="003A1CAF" w:rsidRDefault="00F35014" w:rsidP="00F35014">
      <w:pPr>
        <w:keepLines/>
        <w:ind w:left="1702" w:hanging="1418"/>
        <w:rPr>
          <w:lang w:eastAsia="zh-CN"/>
        </w:rPr>
      </w:pPr>
      <w:r w:rsidRPr="003A1CAF">
        <w:rPr>
          <w:lang w:eastAsia="zh-CN"/>
        </w:rPr>
        <w:t>[21]</w:t>
      </w:r>
      <w:r w:rsidRPr="003A1CAF">
        <w:rPr>
          <w:lang w:eastAsia="zh-CN"/>
        </w:rPr>
        <w:tab/>
        <w:t xml:space="preserve">Diana T. Mosa, et al, “A real-time Arabic avatar for deaf–mute community using attention mechanism”, </w:t>
      </w:r>
      <w:hyperlink r:id="rId16" w:history="1">
        <w:r w:rsidRPr="003A1CAF">
          <w:rPr>
            <w:rStyle w:val="Hyperlink"/>
            <w:lang w:eastAsia="zh-CN"/>
          </w:rPr>
          <w:t>https://link.springer.com/article/10.1007/s00521-023-08858-6</w:t>
        </w:r>
      </w:hyperlink>
    </w:p>
    <w:p w14:paraId="7AEF4945" w14:textId="1FB6FE8B" w:rsidR="00B37E3D" w:rsidRPr="003A1CAF" w:rsidRDefault="00F35014" w:rsidP="00F35014">
      <w:pPr>
        <w:pStyle w:val="EX"/>
      </w:pPr>
      <w:r w:rsidRPr="003A1CAF">
        <w:rPr>
          <w:lang w:eastAsia="zh-CN"/>
        </w:rPr>
        <w:t>[22]</w:t>
      </w:r>
      <w:r w:rsidRPr="003A1CAF">
        <w:rPr>
          <w:lang w:eastAsia="zh-CN"/>
        </w:rPr>
        <w:tab/>
      </w:r>
      <w:r w:rsidRPr="003A1CAF">
        <w:t xml:space="preserve">3GPP TR 26.927 </w:t>
      </w:r>
      <w:ins w:id="4" w:author="Author">
        <w:r w:rsidR="00966768">
          <w:t>(V</w:t>
        </w:r>
      </w:ins>
      <w:del w:id="5" w:author="Author">
        <w:r w:rsidRPr="003A1CAF" w:rsidDel="00966768">
          <w:delText>v</w:delText>
        </w:r>
      </w:del>
      <w:r w:rsidRPr="003A1CAF">
        <w:t>0.7.0</w:t>
      </w:r>
      <w:ins w:id="6" w:author="Author">
        <w:r w:rsidR="00966768">
          <w:t>)</w:t>
        </w:r>
      </w:ins>
      <w:r w:rsidRPr="003A1CAF">
        <w:t>: “Study on Artificial Intelligence and Machine Learning in 5G”.</w:t>
      </w:r>
    </w:p>
    <w:p w14:paraId="18B43C20" w14:textId="32412F05" w:rsidR="00B37E3D" w:rsidRPr="003A1CAF" w:rsidRDefault="00B37E3D" w:rsidP="00B37E3D">
      <w:pPr>
        <w:pStyle w:val="EX"/>
      </w:pPr>
      <w:r w:rsidRPr="003A1CAF">
        <w:t>[23]</w:t>
      </w:r>
      <w:r w:rsidRPr="003A1CAF">
        <w:tab/>
        <w:t>3GPP TS 23.228</w:t>
      </w:r>
      <w:ins w:id="7" w:author="Author">
        <w:r w:rsidR="00602D7A">
          <w:t xml:space="preserve"> </w:t>
        </w:r>
        <w:r w:rsidR="005D6A04">
          <w:t>(V19.2.0)</w:t>
        </w:r>
      </w:ins>
      <w:r w:rsidRPr="003A1CAF">
        <w:t>: "IP Multimedia Subsystem (IMS); Stage 2".</w:t>
      </w:r>
    </w:p>
    <w:p w14:paraId="360CD0A2" w14:textId="065B530D" w:rsidR="00080512" w:rsidRPr="003A1CAF" w:rsidRDefault="00B37E3D">
      <w:pPr>
        <w:pStyle w:val="EX"/>
      </w:pPr>
      <w:r w:rsidRPr="003A1CAF">
        <w:t>[24]</w:t>
      </w:r>
      <w:r w:rsidRPr="003A1CAF">
        <w:tab/>
      </w:r>
      <w:r w:rsidR="00563899" w:rsidRPr="003A1CAF">
        <w:t>3GPP TS 26.565</w:t>
      </w:r>
      <w:ins w:id="8" w:author="Author">
        <w:r w:rsidR="00966768">
          <w:t>:</w:t>
        </w:r>
      </w:ins>
      <w:del w:id="9" w:author="Author">
        <w:r w:rsidR="00563899" w:rsidRPr="003A1CAF" w:rsidDel="00966768">
          <w:delText>,</w:delText>
        </w:r>
      </w:del>
      <w:r w:rsidR="00563899" w:rsidRPr="003A1CAF">
        <w:t xml:space="preserve"> "Split Rendering Media Service Enabler"</w:t>
      </w:r>
    </w:p>
    <w:p w14:paraId="243A7A3C" w14:textId="13A3B76C" w:rsidR="00B533FF" w:rsidRPr="003A1CAF" w:rsidRDefault="00B533FF">
      <w:pPr>
        <w:pStyle w:val="EX"/>
      </w:pPr>
      <w:r w:rsidRPr="003A1CAF">
        <w:t>[25]</w:t>
      </w:r>
      <w:r w:rsidRPr="003A1CAF">
        <w:tab/>
        <w:t>ISO/IEC 23090-39, Information Technology – Coded Representation of Immersive Media – Part 39: Avatar Representation Format</w:t>
      </w:r>
    </w:p>
    <w:p w14:paraId="5BA3B074" w14:textId="1B4F248C" w:rsidR="006B0962" w:rsidRPr="003A1CAF" w:rsidRDefault="006B0962" w:rsidP="00B67224">
      <w:pPr>
        <w:pStyle w:val="EX"/>
      </w:pPr>
      <w:r w:rsidRPr="003A1CAF">
        <w:t>[26]</w:t>
      </w:r>
      <w:r w:rsidRPr="003A1CAF">
        <w:tab/>
        <w:t xml:space="preserve">Khronos, The </w:t>
      </w:r>
      <w:proofErr w:type="spellStart"/>
      <w:r w:rsidRPr="003A1CAF">
        <w:t>OpenXR</w:t>
      </w:r>
      <w:proofErr w:type="spellEnd"/>
      <w:r w:rsidRPr="003A1CAF">
        <w:t>™ 1.1.45 Specification</w:t>
      </w:r>
      <w:r w:rsidR="00297365" w:rsidRPr="003A1CAF">
        <w:t>, https://registry.khronos.org/OpenXR/specs/1.1/html/xrspec.html</w:t>
      </w:r>
    </w:p>
    <w:p w14:paraId="5A634DFF" w14:textId="7B431F93" w:rsidR="00A115AE" w:rsidRPr="003A1CAF" w:rsidRDefault="00A115AE" w:rsidP="00A115AE">
      <w:pPr>
        <w:keepLines/>
        <w:ind w:left="1702" w:hanging="1418"/>
        <w:rPr>
          <w:lang w:eastAsia="zh-CN"/>
        </w:rPr>
      </w:pPr>
      <w:r w:rsidRPr="003A1CAF">
        <w:rPr>
          <w:lang w:eastAsia="zh-CN"/>
        </w:rPr>
        <w:t>[27]</w:t>
      </w:r>
      <w:r w:rsidRPr="003A1CAF">
        <w:rPr>
          <w:lang w:eastAsia="zh-CN"/>
        </w:rPr>
        <w:tab/>
        <w:t>Wan et al., An accurate active shape model for facial feature extraction, Pattern Recognition Letters, Volume 26, Issue 15, November 2005</w:t>
      </w:r>
    </w:p>
    <w:p w14:paraId="2EB40A27" w14:textId="65EABC55" w:rsidR="00A115AE" w:rsidRPr="003A1CAF" w:rsidRDefault="00A115AE" w:rsidP="00A115AE">
      <w:pPr>
        <w:keepLines/>
        <w:ind w:left="1702" w:hanging="1418"/>
        <w:rPr>
          <w:lang w:eastAsia="zh-CN"/>
        </w:rPr>
      </w:pPr>
      <w:r w:rsidRPr="003A1CAF">
        <w:rPr>
          <w:lang w:eastAsia="zh-CN"/>
        </w:rPr>
        <w:t>[28]</w:t>
      </w:r>
      <w:r w:rsidRPr="003A1CAF">
        <w:rPr>
          <w:lang w:eastAsia="zh-CN"/>
        </w:rPr>
        <w:tab/>
        <w:t>Edwards et al., Face recognition using active appearance models, Lecture Notes in Computer Science, volume 1407</w:t>
      </w:r>
    </w:p>
    <w:p w14:paraId="4BF63DD4" w14:textId="2A5061E9" w:rsidR="00A115AE" w:rsidRPr="003A1CAF" w:rsidRDefault="00A115AE" w:rsidP="00A115AE">
      <w:pPr>
        <w:keepLines/>
        <w:ind w:left="1702" w:hanging="1418"/>
        <w:rPr>
          <w:lang w:eastAsia="zh-CN"/>
        </w:rPr>
      </w:pPr>
      <w:r w:rsidRPr="003A1CAF">
        <w:rPr>
          <w:lang w:eastAsia="zh-CN"/>
        </w:rPr>
        <w:t>[29]</w:t>
      </w:r>
      <w:r w:rsidRPr="003A1CAF">
        <w:rPr>
          <w:lang w:eastAsia="zh-CN"/>
        </w:rPr>
        <w:tab/>
        <w:t>Wang et al., Deep Face Recognition, A Survey, Computer Vision and Pattern Recognition, August 2020</w:t>
      </w:r>
    </w:p>
    <w:p w14:paraId="5A67343E" w14:textId="5097DA44" w:rsidR="005048E5" w:rsidRPr="006B5418" w:rsidRDefault="005048E5" w:rsidP="005048E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A1207E">
        <w:rPr>
          <w:rFonts w:ascii="Arial" w:hAnsi="Arial" w:cs="Arial"/>
          <w:color w:val="0000FF"/>
          <w:sz w:val="28"/>
          <w:szCs w:val="28"/>
          <w:lang w:val="en-US"/>
        </w:rPr>
        <w:t xml:space="preserve">* * * </w:t>
      </w:r>
      <w:r>
        <w:rPr>
          <w:rFonts w:ascii="Arial" w:hAnsi="Arial" w:cs="Arial"/>
          <w:color w:val="0000FF"/>
          <w:sz w:val="28"/>
          <w:szCs w:val="28"/>
          <w:lang w:val="en-US"/>
        </w:rPr>
        <w:t>Second</w:t>
      </w:r>
      <w:r w:rsidRPr="00A1207E">
        <w:rPr>
          <w:rFonts w:ascii="Arial" w:hAnsi="Arial" w:cs="Arial"/>
          <w:color w:val="0000FF"/>
          <w:sz w:val="28"/>
          <w:szCs w:val="28"/>
          <w:lang w:val="en-US"/>
        </w:rPr>
        <w:t xml:space="preserve"> Change</w:t>
      </w:r>
      <w:r>
        <w:rPr>
          <w:rFonts w:ascii="Arial" w:hAnsi="Arial" w:cs="Arial"/>
          <w:color w:val="0000FF"/>
          <w:sz w:val="28"/>
          <w:szCs w:val="28"/>
          <w:lang w:val="en-US"/>
        </w:rPr>
        <w:t xml:space="preserve"> </w:t>
      </w:r>
      <w:r w:rsidRPr="00A1207E">
        <w:rPr>
          <w:rFonts w:ascii="Arial" w:hAnsi="Arial" w:cs="Arial"/>
          <w:color w:val="0000FF"/>
          <w:sz w:val="28"/>
          <w:szCs w:val="28"/>
          <w:lang w:val="en-US"/>
        </w:rPr>
        <w:t>* * * *</w:t>
      </w:r>
    </w:p>
    <w:p w14:paraId="5C6661B6" w14:textId="77777777" w:rsidR="00C16D1A" w:rsidRPr="003A1CAF" w:rsidRDefault="00C16D1A">
      <w:pPr>
        <w:pStyle w:val="EW"/>
      </w:pPr>
    </w:p>
    <w:p w14:paraId="7D89FB01" w14:textId="03E50D4E" w:rsidR="00080512" w:rsidRPr="003A1CAF" w:rsidRDefault="00080512">
      <w:pPr>
        <w:pStyle w:val="Heading1"/>
      </w:pPr>
      <w:bookmarkStart w:id="10" w:name="clause4"/>
      <w:bookmarkStart w:id="11" w:name="_Toc129708874"/>
      <w:bookmarkStart w:id="12" w:name="_Toc192021423"/>
      <w:bookmarkEnd w:id="10"/>
      <w:r w:rsidRPr="003A1CAF">
        <w:t>4</w:t>
      </w:r>
      <w:r w:rsidRPr="003A1CAF">
        <w:tab/>
      </w:r>
      <w:bookmarkEnd w:id="11"/>
      <w:r w:rsidR="00E035B5" w:rsidRPr="003A1CAF">
        <w:t>Overview</w:t>
      </w:r>
      <w:bookmarkEnd w:id="12"/>
    </w:p>
    <w:p w14:paraId="6CE572C2" w14:textId="37D7AF44" w:rsidR="00E035B5" w:rsidRPr="003A1CAF" w:rsidRDefault="00CB1D64" w:rsidP="00E035B5">
      <w:r w:rsidRPr="003A1CAF">
        <w:t xml:space="preserve">This TR provides a comprehensive analysis of avatar representation and communication in the context of 3GPP services and enablers for immersive experiences. It documents existing avatar representation formats, animation techniques, and integration approaches within IMS and non-IMS based services. The TR lists key use cases, which were derived from the </w:t>
      </w:r>
      <w:ins w:id="13" w:author="Author">
        <w:r w:rsidR="00BB0B04">
          <w:t>TR 22.856 [2]</w:t>
        </w:r>
      </w:ins>
      <w:del w:id="14" w:author="Author">
        <w:r w:rsidRPr="003A1CAF" w:rsidDel="00BB0B04">
          <w:delText>SA1 study</w:delText>
        </w:r>
      </w:del>
      <w:r w:rsidRPr="003A1CAF">
        <w:t>, and outlines the associated requirements for real-time rendering, encoding, and transmission of avatar data. It then analyses and documents the different enablers that would be required for the standardization of avatar communication. Additionally, the TR addresses security considerations for the protection against mali</w:t>
      </w:r>
      <w:r w:rsidR="003009D8" w:rsidRPr="003A1CAF">
        <w:t>cious usage of Avatars</w:t>
      </w:r>
      <w:r w:rsidRPr="003A1CAF">
        <w:t xml:space="preserve">. </w:t>
      </w:r>
      <w:r w:rsidR="003009D8" w:rsidRPr="003A1CAF">
        <w:t>Finally, the TR provides conclusions and lays the ground for future normative work to introduce avatar support in 3GPP services and enablers</w:t>
      </w:r>
      <w:r w:rsidRPr="003A1CAF">
        <w:t>.</w:t>
      </w:r>
    </w:p>
    <w:p w14:paraId="58304B48" w14:textId="1E9BE7F0" w:rsidR="00E035B5" w:rsidRPr="003A1CAF" w:rsidRDefault="00E035B5" w:rsidP="00E035B5">
      <w:pPr>
        <w:pStyle w:val="Heading1"/>
      </w:pPr>
      <w:bookmarkStart w:id="15" w:name="_Toc192021424"/>
      <w:r w:rsidRPr="003A1CAF">
        <w:t>5</w:t>
      </w:r>
      <w:r w:rsidRPr="003A1CAF">
        <w:tab/>
        <w:t>Use Cases</w:t>
      </w:r>
      <w:r w:rsidR="003A3AA9" w:rsidRPr="003A1CAF">
        <w:t xml:space="preserve"> and Potential Requirements</w:t>
      </w:r>
      <w:bookmarkEnd w:id="15"/>
      <w:r w:rsidR="003A3AA9" w:rsidRPr="003A1CAF">
        <w:t xml:space="preserve"> </w:t>
      </w:r>
    </w:p>
    <w:p w14:paraId="7C767972" w14:textId="77777777" w:rsidR="008C6956" w:rsidRPr="003A1CAF" w:rsidRDefault="008C6956" w:rsidP="008C6956">
      <w:pPr>
        <w:pStyle w:val="Heading2"/>
      </w:pPr>
      <w:bookmarkStart w:id="16" w:name="_Toc192021425"/>
      <w:bookmarkStart w:id="17" w:name="MCCQCTEMPBM_00000037"/>
      <w:r w:rsidRPr="003A1CAF">
        <w:t xml:space="preserve">5.1 </w:t>
      </w:r>
      <w:r w:rsidRPr="003A1CAF">
        <w:tab/>
        <w:t>UC1: Avatar Communication</w:t>
      </w:r>
      <w:bookmarkEnd w:id="1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3A1CAF" w14:paraId="64B7F37D" w14:textId="77777777" w:rsidTr="00982F35">
        <w:tc>
          <w:tcPr>
            <w:tcW w:w="9631" w:type="dxa"/>
            <w:shd w:val="clear" w:color="auto" w:fill="A6A6A6"/>
          </w:tcPr>
          <w:bookmarkEnd w:id="17"/>
          <w:p w14:paraId="681E127B" w14:textId="77777777" w:rsidR="008C6956" w:rsidRPr="003A1CAF" w:rsidRDefault="008C6956" w:rsidP="00982F35">
            <w:pPr>
              <w:rPr>
                <w:b/>
              </w:rPr>
            </w:pPr>
            <w:r w:rsidRPr="003A1CAF">
              <w:rPr>
                <w:b/>
              </w:rPr>
              <w:t>TR22.856 Reference Use Case(s)</w:t>
            </w:r>
          </w:p>
        </w:tc>
      </w:tr>
      <w:tr w:rsidR="008C6956" w:rsidRPr="003A1CAF" w14:paraId="584D5051" w14:textId="77777777" w:rsidTr="00982F35">
        <w:tc>
          <w:tcPr>
            <w:tcW w:w="9631" w:type="dxa"/>
            <w:shd w:val="clear" w:color="auto" w:fill="A6A6A6"/>
          </w:tcPr>
          <w:p w14:paraId="0004F774" w14:textId="77777777" w:rsidR="008C6956" w:rsidRPr="003A1CAF" w:rsidRDefault="008C6956" w:rsidP="00982F35">
            <w:r w:rsidRPr="003A1CAF">
              <w:t>5.11: IMS-based 3D Avatar Communication</w:t>
            </w:r>
          </w:p>
          <w:p w14:paraId="5995C5FA" w14:textId="77777777" w:rsidR="008C6956" w:rsidRPr="003A1CAF" w:rsidRDefault="008C6956" w:rsidP="00982F35">
            <w:pPr>
              <w:widowControl w:val="0"/>
              <w:spacing w:after="120" w:line="240" w:lineRule="atLeast"/>
              <w:rPr>
                <w:szCs w:val="22"/>
                <w:lang w:eastAsia="zh-CN"/>
              </w:rPr>
            </w:pPr>
            <w:r w:rsidRPr="003A1CAF">
              <w:rPr>
                <w:sz w:val="22"/>
                <w:szCs w:val="22"/>
                <w:lang w:eastAsia="zh-CN"/>
              </w:rPr>
              <w:t>5.26 Use Case on IMS-based 3D Avatar Call Support for Accessibility Use Case</w:t>
            </w:r>
          </w:p>
          <w:p w14:paraId="61D8E16F" w14:textId="77777777" w:rsidR="008C6956" w:rsidRPr="003A1CAF" w:rsidRDefault="008C6956" w:rsidP="00982F35">
            <w:pPr>
              <w:rPr>
                <w:b/>
              </w:rPr>
            </w:pPr>
          </w:p>
        </w:tc>
      </w:tr>
      <w:tr w:rsidR="008C6956" w:rsidRPr="003A1CAF" w14:paraId="40FE4111" w14:textId="77777777" w:rsidTr="00982F35">
        <w:tc>
          <w:tcPr>
            <w:tcW w:w="9631" w:type="dxa"/>
            <w:shd w:val="clear" w:color="auto" w:fill="A6A6A6"/>
          </w:tcPr>
          <w:p w14:paraId="290F09F8" w14:textId="77777777" w:rsidR="008C6956" w:rsidRPr="003A1CAF" w:rsidRDefault="008C6956" w:rsidP="00982F35">
            <w:pPr>
              <w:rPr>
                <w:b/>
              </w:rPr>
            </w:pPr>
            <w:r w:rsidRPr="003A1CAF">
              <w:rPr>
                <w:b/>
              </w:rPr>
              <w:lastRenderedPageBreak/>
              <w:t>Description:</w:t>
            </w:r>
          </w:p>
        </w:tc>
      </w:tr>
      <w:tr w:rsidR="008C6956" w:rsidRPr="003A1CAF" w14:paraId="7217505F" w14:textId="77777777" w:rsidTr="00982F35">
        <w:tc>
          <w:tcPr>
            <w:tcW w:w="9631" w:type="dxa"/>
            <w:shd w:val="clear" w:color="auto" w:fill="A6A6A6"/>
          </w:tcPr>
          <w:p w14:paraId="7512F813" w14:textId="77777777" w:rsidR="008C6956" w:rsidRPr="003A1CAF" w:rsidRDefault="008C6956" w:rsidP="00982F35">
            <w:pPr>
              <w:rPr>
                <w:rFonts w:cs="Arial"/>
                <w:lang w:eastAsia="zh-CN"/>
              </w:rPr>
            </w:pPr>
            <w:r w:rsidRPr="003A1CAF">
              <w:rPr>
                <w:rFonts w:cs="Arial"/>
                <w:lang w:eastAsia="zh-CN"/>
              </w:rPr>
              <w:t xml:space="preserve">This use case is about one-to-one and multi-party communication with spatial audio rendering, where avatars and audio of each participant in avatar call are transmitted and spatially rendered in the direction of their geolocation. </w:t>
            </w:r>
            <w:r w:rsidRPr="003A1CAF">
              <w:t xml:space="preserve">An </w:t>
            </w:r>
            <w:r w:rsidRPr="003A1CAF">
              <w:rPr>
                <w:i/>
                <w:iCs/>
              </w:rPr>
              <w:t>avatar call</w:t>
            </w:r>
            <w:r w:rsidRPr="003A1CAF">
              <w:t xml:space="preserve"> is </w:t>
            </w:r>
            <w:proofErr w:type="gramStart"/>
            <w:r w:rsidRPr="003A1CAF">
              <w:t>similar to</w:t>
            </w:r>
            <w:proofErr w:type="gramEnd"/>
            <w:r w:rsidRPr="003A1CAF">
              <w:t xml:space="preserve"> a </w:t>
            </w:r>
            <w:r w:rsidRPr="003A1CAF">
              <w:rPr>
                <w:i/>
                <w:iCs/>
              </w:rPr>
              <w:t>video call</w:t>
            </w:r>
            <w:r w:rsidRPr="003A1CAF">
              <w:t xml:space="preserve"> in that both are visual, interactive, provide live feedback to participants regarding their emotions, attentiveness and other social information. </w:t>
            </w:r>
            <w:r w:rsidRPr="003A1CAF">
              <w:rPr>
                <w:rFonts w:cs="Arial"/>
                <w:lang w:eastAsia="zh-CN"/>
              </w:rPr>
              <w:t>Each participant is equipped with display devices (phones, AR glasses, etc.) with external or built-in headphones. 3D audio can be captured and transmitted instead of mono, which leads to enhancements when sharing the audio experience.</w:t>
            </w:r>
          </w:p>
          <w:p w14:paraId="73C3D501" w14:textId="77777777" w:rsidR="008C6956" w:rsidRPr="003A1CAF" w:rsidRDefault="008C6956" w:rsidP="00982F35">
            <w:pPr>
              <w:rPr>
                <w:rFonts w:cs="Arial"/>
                <w:lang w:eastAsia="zh-CN"/>
              </w:rPr>
            </w:pPr>
            <w:r w:rsidRPr="003A1CAF">
              <w:rPr>
                <w:rFonts w:cs="Arial"/>
                <w:lang w:eastAsia="zh-CN"/>
              </w:rPr>
              <w:t>A potential user experience for a one-to-one communication is described as a user story:</w:t>
            </w:r>
          </w:p>
          <w:p w14:paraId="3ACF7AFA" w14:textId="77777777" w:rsidR="008C6956" w:rsidRPr="003A1CAF" w:rsidRDefault="008C6956" w:rsidP="00982F35">
            <w:pPr>
              <w:rPr>
                <w:rFonts w:cs="Arial"/>
                <w:lang w:eastAsia="zh-CN"/>
              </w:rPr>
            </w:pPr>
            <w:r w:rsidRPr="003A1CAF">
              <w:rPr>
                <w:rFonts w:cs="Arial"/>
                <w:lang w:eastAsia="zh-CN"/>
              </w:rPr>
              <w:t xml:space="preserve">User B is wearing AR glasses while reading a book before she goes to bed. The display on her glasses indicates an incoming call from User A who is using his phone. User B is in her </w:t>
            </w:r>
            <w:proofErr w:type="gramStart"/>
            <w:r w:rsidRPr="003A1CAF">
              <w:rPr>
                <w:rFonts w:cs="Arial"/>
                <w:lang w:eastAsia="zh-CN"/>
              </w:rPr>
              <w:t>bedroom</w:t>
            </w:r>
            <w:proofErr w:type="gramEnd"/>
            <w:r w:rsidRPr="003A1CAF">
              <w:rPr>
                <w:rFonts w:cs="Arial"/>
                <w:lang w:eastAsia="zh-CN"/>
              </w:rPr>
              <w:t xml:space="preserve"> and it is late at night. She prefers to maintain the privacy of her room but still wants the answer the call. She decides to take the call as an avatar-based call. The call is initiated and a pre-recorded 3D representation (avatar) of her using a different outfit is rendered on User A's phone. She also has a choice of using a full body or a head-only avatar. The sensors on her glasses detect her heads movement and her avatar is animated accordingly. As the conversation continues, User B needs to take off her glasses and use her phone in handset mode. The transition is seamless, and User A is unaware of it as User B's avatar is now animated through the movement sensors on her phone and she continues to appear attentive from his perspective.</w:t>
            </w:r>
          </w:p>
          <w:p w14:paraId="44ADAD26" w14:textId="77777777" w:rsidR="008C6956" w:rsidRPr="003A1CAF" w:rsidRDefault="008C6956" w:rsidP="00982F35">
            <w:pPr>
              <w:rPr>
                <w:rFonts w:cs="Arial"/>
                <w:lang w:eastAsia="zh-CN"/>
              </w:rPr>
            </w:pPr>
            <w:r w:rsidRPr="003A1CAF">
              <w:rPr>
                <w:rFonts w:cs="Arial"/>
                <w:lang w:eastAsia="zh-CN"/>
              </w:rPr>
              <w:t xml:space="preserve">After establishing an avatar call, the information captured by the sensors and cameras on User B's terminal is processed locally to encode and animate her avatar. Alternatively, depending on the terminal's capabilities, the captured information may be transmitted over an uplink to an AS associated with the established session that performs the encoding. In either case, the encoded representation is sent to User A's terminal for rendering either as a 2D video or a 3D avatar. </w:t>
            </w:r>
          </w:p>
          <w:p w14:paraId="55D86CF6" w14:textId="77777777" w:rsidR="008C6956" w:rsidRPr="003A1CAF" w:rsidRDefault="008C6956" w:rsidP="00982F35">
            <w:r w:rsidRPr="003A1CAF">
              <w:rPr>
                <w:b/>
                <w:bCs/>
              </w:rPr>
              <w:t>Note 1:</w:t>
            </w:r>
            <w:r w:rsidRPr="003A1CAF">
              <w:t xml:space="preserve"> It is advantageous to process the data acquired by the UE's sensors locally on the UE itself to reduce the uplink data requirements and to preserve the confidentiality of the captured data. </w:t>
            </w:r>
          </w:p>
          <w:p w14:paraId="6AD8F141" w14:textId="77777777" w:rsidR="008C6956" w:rsidRPr="003A1CAF" w:rsidRDefault="008C6956" w:rsidP="00982F35">
            <w:r w:rsidRPr="003A1CAF">
              <w:rPr>
                <w:b/>
                <w:bCs/>
              </w:rPr>
              <w:t>Note 2:</w:t>
            </w:r>
            <w:r w:rsidRPr="003A1CAF">
              <w:t xml:space="preserve"> A possible variation of this scenario is a caller interacting with a computer-generated system where an avatar is used to generate an appearance for a simulated entity with whom the user communicates.</w:t>
            </w:r>
          </w:p>
          <w:p w14:paraId="1FAC4D4A" w14:textId="77777777" w:rsidR="008C6956" w:rsidRPr="003A1CAF" w:rsidRDefault="008C6956" w:rsidP="00982F35">
            <w:pPr>
              <w:rPr>
                <w:rFonts w:cs="Arial"/>
                <w:lang w:eastAsia="zh-CN"/>
              </w:rPr>
            </w:pPr>
            <w:r w:rsidRPr="003A1CAF">
              <w:rPr>
                <w:rFonts w:cs="Arial"/>
                <w:lang w:eastAsia="zh-CN"/>
              </w:rPr>
              <w:t>A potential use experience in a multi-party scenario is described in the following user story:</w:t>
            </w:r>
          </w:p>
          <w:p w14:paraId="301DE155" w14:textId="4288019C" w:rsidR="008C6956" w:rsidRPr="003A1CAF" w:rsidRDefault="008C6956" w:rsidP="00982F35">
            <w:pPr>
              <w:rPr>
                <w:rFonts w:cs="Arial"/>
                <w:lang w:eastAsia="zh-CN"/>
              </w:rPr>
            </w:pPr>
            <w:r w:rsidRPr="003A1CAF">
              <w:rPr>
                <w:rFonts w:cs="Arial"/>
                <w:lang w:eastAsia="zh-CN"/>
              </w:rPr>
              <w:t xml:space="preserve">User A is taking the train and is running late for his meeting with </w:t>
            </w:r>
            <w:r w:rsidR="009A45A6" w:rsidRPr="003A1CAF">
              <w:rPr>
                <w:rFonts w:cs="Arial"/>
                <w:lang w:eastAsia="zh-CN"/>
              </w:rPr>
              <w:t xml:space="preserve">User B </w:t>
            </w:r>
            <w:r w:rsidRPr="003A1CAF">
              <w:rPr>
                <w:rFonts w:cs="Arial"/>
                <w:lang w:eastAsia="zh-CN"/>
              </w:rPr>
              <w:t xml:space="preserve">and </w:t>
            </w:r>
            <w:r w:rsidR="009A45A6" w:rsidRPr="003A1CAF">
              <w:rPr>
                <w:rFonts w:cs="Arial"/>
                <w:lang w:eastAsia="zh-CN"/>
              </w:rPr>
              <w:t>User C</w:t>
            </w:r>
            <w:r w:rsidRPr="003A1CAF">
              <w:rPr>
                <w:rFonts w:cs="Arial"/>
                <w:lang w:eastAsia="zh-CN"/>
              </w:rPr>
              <w:t xml:space="preserve">. </w:t>
            </w:r>
            <w:r w:rsidR="009A45A6" w:rsidRPr="003A1CAF">
              <w:rPr>
                <w:rFonts w:cs="Arial"/>
                <w:lang w:eastAsia="zh-CN"/>
              </w:rPr>
              <w:t xml:space="preserve">User B </w:t>
            </w:r>
            <w:r w:rsidRPr="003A1CAF">
              <w:rPr>
                <w:rFonts w:cs="Arial"/>
                <w:lang w:eastAsia="zh-CN"/>
              </w:rPr>
              <w:t xml:space="preserve">is working remotely from his home using his HMD, while </w:t>
            </w:r>
            <w:r w:rsidR="009A45A6" w:rsidRPr="003A1CAF">
              <w:rPr>
                <w:rFonts w:cs="Arial"/>
                <w:lang w:eastAsia="zh-CN"/>
              </w:rPr>
              <w:t xml:space="preserve">User A </w:t>
            </w:r>
            <w:r w:rsidRPr="003A1CAF">
              <w:rPr>
                <w:rFonts w:cs="Arial"/>
                <w:lang w:eastAsia="zh-CN"/>
              </w:rPr>
              <w:t xml:space="preserve">is using the AR glasses and headphones available in the meeting room at the office. User A has his AR glasses with him, and they are tethered to his phone. User A starts a multi-party call with </w:t>
            </w:r>
            <w:r w:rsidR="009A45A6" w:rsidRPr="003A1CAF">
              <w:rPr>
                <w:rFonts w:cs="Arial"/>
                <w:lang w:eastAsia="zh-CN"/>
              </w:rPr>
              <w:t>User B</w:t>
            </w:r>
            <w:r w:rsidRPr="003A1CAF">
              <w:rPr>
                <w:rFonts w:cs="Arial"/>
                <w:lang w:eastAsia="zh-CN"/>
              </w:rPr>
              <w:t xml:space="preserve"> and </w:t>
            </w:r>
            <w:r w:rsidR="009A45A6" w:rsidRPr="003A1CAF">
              <w:rPr>
                <w:rFonts w:cs="Arial"/>
                <w:lang w:eastAsia="zh-CN"/>
              </w:rPr>
              <w:t>User C</w:t>
            </w:r>
            <w:r w:rsidRPr="003A1CAF">
              <w:rPr>
                <w:rFonts w:cs="Arial"/>
                <w:lang w:eastAsia="zh-CN"/>
              </w:rPr>
              <w:t xml:space="preserve">, where each of them gets to see a photo-realistic digital representation (avatar) of the other two rendered on his display. While User A and </w:t>
            </w:r>
            <w:r w:rsidR="009A45A6" w:rsidRPr="003A1CAF">
              <w:rPr>
                <w:rFonts w:cs="Arial"/>
                <w:lang w:eastAsia="zh-CN"/>
              </w:rPr>
              <w:t>User A</w:t>
            </w:r>
            <w:r w:rsidRPr="003A1CAF">
              <w:rPr>
                <w:rFonts w:cs="Arial"/>
                <w:lang w:eastAsia="zh-CN"/>
              </w:rPr>
              <w:t xml:space="preserve"> see an augmented avatar, </w:t>
            </w:r>
            <w:r w:rsidR="009A45A6" w:rsidRPr="003A1CAF">
              <w:rPr>
                <w:rFonts w:cs="Arial"/>
                <w:lang w:eastAsia="zh-CN"/>
              </w:rPr>
              <w:t>User B</w:t>
            </w:r>
            <w:r w:rsidRPr="003A1CAF">
              <w:rPr>
                <w:rFonts w:cs="Arial"/>
                <w:lang w:eastAsia="zh-CN"/>
              </w:rPr>
              <w:t xml:space="preserve"> can see his colleagues' avatars within a virtual meeting room. At some point during the call, User A wants to share the display from his laptop, which is also tethered to his phone, to show the charts for last month's sales. The screen contents are projected in the virtual meeting room that </w:t>
            </w:r>
            <w:r w:rsidR="009A45A6" w:rsidRPr="003A1CAF">
              <w:rPr>
                <w:rFonts w:cs="Arial"/>
                <w:lang w:eastAsia="zh-CN"/>
              </w:rPr>
              <w:t>User B</w:t>
            </w:r>
            <w:r w:rsidRPr="003A1CAF">
              <w:rPr>
                <w:rFonts w:cs="Arial"/>
                <w:lang w:eastAsia="zh-CN"/>
              </w:rPr>
              <w:t xml:space="preserve"> sees on his HMD and are also augmented as an overlay on </w:t>
            </w:r>
            <w:r w:rsidR="009A45A6" w:rsidRPr="003A1CAF">
              <w:rPr>
                <w:rFonts w:cs="Arial"/>
                <w:lang w:eastAsia="zh-CN"/>
              </w:rPr>
              <w:t>User A</w:t>
            </w:r>
            <w:r w:rsidRPr="003A1CAF">
              <w:rPr>
                <w:rFonts w:cs="Arial"/>
                <w:lang w:eastAsia="zh-CN"/>
              </w:rPr>
              <w:t xml:space="preserve">'s glasses. </w:t>
            </w:r>
          </w:p>
          <w:p w14:paraId="1B9FF160" w14:textId="3687A853" w:rsidR="008C6956" w:rsidRPr="003A1CAF" w:rsidRDefault="008C6956" w:rsidP="00982F35">
            <w:pPr>
              <w:rPr>
                <w:rFonts w:cs="Arial"/>
                <w:lang w:eastAsia="zh-CN"/>
              </w:rPr>
            </w:pPr>
            <w:r w:rsidRPr="003A1CAF">
              <w:rPr>
                <w:rFonts w:cs="Arial"/>
                <w:lang w:eastAsia="zh-CN"/>
              </w:rPr>
              <w:t xml:space="preserve">The virtual meeting room that </w:t>
            </w:r>
            <w:r w:rsidR="009A45A6" w:rsidRPr="003A1CAF">
              <w:rPr>
                <w:rFonts w:cs="Arial"/>
                <w:lang w:eastAsia="zh-CN"/>
              </w:rPr>
              <w:t>User B</w:t>
            </w:r>
            <w:r w:rsidRPr="003A1CAF">
              <w:rPr>
                <w:rFonts w:cs="Arial"/>
                <w:lang w:eastAsia="zh-CN"/>
              </w:rPr>
              <w:t xml:space="preserve"> is participating in is setup and managed by an AS that is instantiated by the 5G network. Sensor information from the terminals of the participants is sent to the server to generate their animated avatars and the avatars are then sent to User A and </w:t>
            </w:r>
            <w:r w:rsidR="009A45A6" w:rsidRPr="003A1CAF">
              <w:rPr>
                <w:rFonts w:cs="Arial"/>
                <w:lang w:eastAsia="zh-CN"/>
              </w:rPr>
              <w:t>User A</w:t>
            </w:r>
            <w:r w:rsidRPr="003A1CAF">
              <w:rPr>
                <w:rFonts w:cs="Arial"/>
                <w:lang w:eastAsia="zh-CN"/>
              </w:rPr>
              <w:t xml:space="preserve">'s terminals for overlaying and are also included as part of the scene description for the virtual environment that is sent to </w:t>
            </w:r>
            <w:r w:rsidR="009A45A6" w:rsidRPr="003A1CAF">
              <w:rPr>
                <w:rFonts w:cs="Arial"/>
                <w:lang w:eastAsia="zh-CN"/>
              </w:rPr>
              <w:t>User B</w:t>
            </w:r>
            <w:r w:rsidRPr="003A1CAF">
              <w:rPr>
                <w:rFonts w:cs="Arial"/>
                <w:lang w:eastAsia="zh-CN"/>
              </w:rPr>
              <w:t>'s terminal.</w:t>
            </w:r>
          </w:p>
          <w:p w14:paraId="71E0ABB6" w14:textId="77777777" w:rsidR="009A45A6" w:rsidRPr="003A1CAF" w:rsidRDefault="009A45A6" w:rsidP="009A45A6">
            <w:pPr>
              <w:rPr>
                <w:rFonts w:cs="Arial"/>
                <w:lang w:eastAsia="zh-CN"/>
              </w:rPr>
            </w:pPr>
            <w:r w:rsidRPr="003A1CAF">
              <w:rPr>
                <w:rFonts w:cs="Arial"/>
                <w:lang w:eastAsia="zh-CN"/>
              </w:rPr>
              <w:t>Another aspect in this use case is to enable voice driven refined avatar animation. It is well known that when human beings speak, there are associated visible facial expression movements (including lips movement), hand gestures and body movements. Refined facial expressions can be derived from talker’s voice, and the movement of the lips is completely synchronized with the voice content spoken by the talker. The approaches to voice-to-motion generation can differ based on the specific implementation, including rule-based motion map and learning-based motion generation, ASR (automatic speech recognition), etc. Accurately capture such detail information on the transmitting side and render them on the receiving side will certainly enhance avatar communication user experience. Also, human facial expression associated with speech can carry nuances otherwise not easy to convey, such as feeling, anger, command, seriousness. The natural movement of the hands with the speaker's voice can create a coordinated virtual avatar, making communication more friendly and realistic. For avatar communications to get closer to true human behaviour, voice associated facial expression and body movement seem to be necessary.</w:t>
            </w:r>
          </w:p>
          <w:p w14:paraId="532847F2" w14:textId="77777777" w:rsidR="009A45A6" w:rsidRPr="003A1CAF" w:rsidRDefault="009A45A6" w:rsidP="009A45A6">
            <w:pPr>
              <w:rPr>
                <w:rFonts w:cs="Arial"/>
                <w:lang w:eastAsia="zh-CN"/>
              </w:rPr>
            </w:pPr>
            <w:r w:rsidRPr="003A1CAF">
              <w:rPr>
                <w:rFonts w:cs="Arial"/>
                <w:lang w:eastAsia="zh-CN"/>
              </w:rPr>
              <w:t xml:space="preserve">In addition, it is well documented that talker’s lip movements can enhance intelligibility [1]. This is the main reason that normal people can understand the conversation better from a talker at distance while in a noisy environment if </w:t>
            </w:r>
            <w:r w:rsidRPr="003A1CAF">
              <w:rPr>
                <w:rFonts w:cs="Arial"/>
                <w:lang w:eastAsia="zh-CN"/>
              </w:rPr>
              <w:lastRenderedPageBreak/>
              <w:t xml:space="preserve">they can see each other, not to mention that trained lip-reading experts can understand most conversation by just looking at the talker’s lip movements. It is therefore beneficial to use refined voice driven avatar animation. </w:t>
            </w:r>
          </w:p>
          <w:p w14:paraId="4B5CFF3B" w14:textId="77777777" w:rsidR="009A45A6" w:rsidRPr="003A1CAF" w:rsidRDefault="009A45A6" w:rsidP="009A45A6">
            <w:pPr>
              <w:rPr>
                <w:rFonts w:cs="Arial"/>
                <w:lang w:eastAsia="zh-CN"/>
              </w:rPr>
            </w:pPr>
            <w:r w:rsidRPr="003A1CAF">
              <w:rPr>
                <w:rFonts w:cs="Arial"/>
                <w:lang w:eastAsia="zh-CN"/>
              </w:rPr>
              <w:t>A potential user experience is described below:</w:t>
            </w:r>
          </w:p>
          <w:p w14:paraId="49B85EFD" w14:textId="77777777" w:rsidR="009A45A6" w:rsidRPr="003A1CAF" w:rsidRDefault="009A45A6" w:rsidP="009A45A6">
            <w:pPr>
              <w:rPr>
                <w:rFonts w:cs="Arial"/>
                <w:lang w:eastAsia="zh-CN"/>
              </w:rPr>
            </w:pPr>
            <w:r w:rsidRPr="003A1CAF">
              <w:rPr>
                <w:rFonts w:cs="Arial"/>
                <w:lang w:eastAsia="zh-CN"/>
              </w:rPr>
              <w:t xml:space="preserve">Daniel is calling his sister Michelle as usual using </w:t>
            </w:r>
            <w:proofErr w:type="gramStart"/>
            <w:r w:rsidRPr="003A1CAF">
              <w:rPr>
                <w:rFonts w:cs="Arial"/>
                <w:lang w:eastAsia="zh-CN"/>
              </w:rPr>
              <w:t>avatar based</w:t>
            </w:r>
            <w:proofErr w:type="gramEnd"/>
            <w:r w:rsidRPr="003A1CAF">
              <w:rPr>
                <w:rFonts w:cs="Arial"/>
                <w:lang w:eastAsia="zh-CN"/>
              </w:rPr>
              <w:t xml:space="preserve"> communication method on his smartphone. After some typical conversations between them, Michelle brings up a subject that bothers her and makes her somewhat sad. Luckily Daniel is equipped with voice driven technology enabling his facial expression and body movements to be sent to his avatar that Michelle is looking at. Upon seeing her brother’s exaggerated funny facial expressions and body movements through the rendered avatar and consolidating verbal conversation, Michelle is quickly recovered from her mood and enjoys her experience talking with her brother over the avatar communication method. </w:t>
            </w:r>
          </w:p>
          <w:p w14:paraId="4120E09C" w14:textId="77777777" w:rsidR="009A45A6" w:rsidRPr="003A1CAF" w:rsidRDefault="009A45A6" w:rsidP="009A45A6">
            <w:pPr>
              <w:rPr>
                <w:rFonts w:cs="Arial"/>
                <w:lang w:eastAsia="zh-CN"/>
              </w:rPr>
            </w:pPr>
            <w:r w:rsidRPr="003A1CAF">
              <w:rPr>
                <w:rFonts w:cs="Arial"/>
                <w:lang w:eastAsia="zh-CN"/>
              </w:rPr>
              <w:t>Another potential use experience in a noisy environment is described in the following user story:</w:t>
            </w:r>
          </w:p>
          <w:p w14:paraId="25558C34" w14:textId="317A1BC0" w:rsidR="009A45A6" w:rsidRPr="003A1CAF" w:rsidRDefault="009A45A6" w:rsidP="009A45A6">
            <w:pPr>
              <w:rPr>
                <w:rFonts w:cs="Arial"/>
                <w:lang w:eastAsia="zh-CN"/>
              </w:rPr>
            </w:pPr>
            <w:r w:rsidRPr="003A1CAF">
              <w:rPr>
                <w:rFonts w:cs="Arial"/>
                <w:lang w:eastAsia="zh-CN"/>
              </w:rPr>
              <w:t xml:space="preserve">User B was watching a real time sport event using his XR HMD with immersive video/audio capability. During the game, his brother Tom called in an avatar session to tell him some important news. Thanks to the accurate voice driven avatar animation with lip movements, User B was able to understand Tom without having to stop watching the sport event </w:t>
            </w:r>
            <w:proofErr w:type="gramStart"/>
            <w:r w:rsidRPr="003A1CAF">
              <w:rPr>
                <w:rFonts w:cs="Arial"/>
                <w:lang w:eastAsia="zh-CN"/>
              </w:rPr>
              <w:t>in order to</w:t>
            </w:r>
            <w:proofErr w:type="gramEnd"/>
            <w:r w:rsidRPr="003A1CAF">
              <w:rPr>
                <w:rFonts w:cs="Arial"/>
                <w:lang w:eastAsia="zh-CN"/>
              </w:rPr>
              <w:t xml:space="preserve"> understand his brother.</w:t>
            </w:r>
          </w:p>
          <w:p w14:paraId="1D681231" w14:textId="78D2E88D" w:rsidR="009A45A6" w:rsidRPr="003A1CAF" w:rsidRDefault="009A45A6" w:rsidP="009A45A6">
            <w:pPr>
              <w:rPr>
                <w:rFonts w:eastAsiaTheme="minorEastAsia" w:cs="Arial"/>
                <w:lang w:eastAsia="zh-CN"/>
              </w:rPr>
            </w:pPr>
            <w:r w:rsidRPr="003A1CAF">
              <w:rPr>
                <w:rFonts w:eastAsiaTheme="minorEastAsia" w:cs="Arial"/>
                <w:lang w:eastAsia="zh-CN"/>
              </w:rPr>
              <w:t>Another potential user experience for avatar sharing during a one-to-one communication is described as a user story:</w:t>
            </w:r>
          </w:p>
          <w:p w14:paraId="3C8EACA8" w14:textId="77777777" w:rsidR="009A45A6" w:rsidRPr="003A1CAF" w:rsidRDefault="009A45A6" w:rsidP="009A45A6">
            <w:pPr>
              <w:rPr>
                <w:rFonts w:cs="Arial"/>
                <w:lang w:eastAsia="zh-CN"/>
              </w:rPr>
            </w:pPr>
            <w:r w:rsidRPr="003A1CAF">
              <w:rPr>
                <w:rFonts w:cs="Arial"/>
                <w:lang w:eastAsia="zh-CN"/>
              </w:rPr>
              <w:t xml:space="preserve">User A and User B are having a normal video (or voice) call talking about online cloth shopping. User B found some nice dresses for User </w:t>
            </w:r>
            <w:proofErr w:type="gramStart"/>
            <w:r w:rsidRPr="003A1CAF">
              <w:rPr>
                <w:rFonts w:cs="Arial"/>
                <w:lang w:eastAsia="zh-CN"/>
              </w:rPr>
              <w:t>A, but</w:t>
            </w:r>
            <w:proofErr w:type="gramEnd"/>
            <w:r w:rsidRPr="003A1CAF">
              <w:rPr>
                <w:rFonts w:cs="Arial"/>
                <w:lang w:eastAsia="zh-CN"/>
              </w:rPr>
              <w:t xml:space="preserve"> is not sure whether the size or style can fit User A well. During the call, User B invokes a side channel </w:t>
            </w:r>
            <w:proofErr w:type="gramStart"/>
            <w:r w:rsidRPr="003A1CAF">
              <w:rPr>
                <w:rFonts w:cs="Arial"/>
                <w:lang w:eastAsia="zh-CN"/>
              </w:rPr>
              <w:t>in order to</w:t>
            </w:r>
            <w:proofErr w:type="gramEnd"/>
            <w:r w:rsidRPr="003A1CAF">
              <w:rPr>
                <w:rFonts w:cs="Arial"/>
                <w:lang w:eastAsia="zh-CN"/>
              </w:rPr>
              <w:t xml:space="preserve"> share the expected look of the dresses on top of User A’s avatar. To do that, User B first retrieves User A’s lifelike avatar (under proper authorization) then puts on the digital representation of a selected dress (as a digital asset) from the online shop. A new look of the User A’s avatar is generated by the real-time composing function provided by the operator and rendered to the end devices of User A and User B simultaneously. User A may do some modification about the accessories on the avatar as well. User A and User B can make decision easily together with the help of the vivid look of the avatar updated with the selected dresses and accessories.</w:t>
            </w:r>
          </w:p>
          <w:p w14:paraId="48826E1D" w14:textId="7B95F717" w:rsidR="009A45A6" w:rsidRPr="003A1CAF" w:rsidRDefault="009A45A6" w:rsidP="009A45A6">
            <w:pPr>
              <w:rPr>
                <w:rFonts w:eastAsiaTheme="minorEastAsia"/>
              </w:rPr>
            </w:pPr>
            <w:r w:rsidRPr="003A1CAF">
              <w:rPr>
                <w:rFonts w:eastAsiaTheme="minorEastAsia"/>
              </w:rPr>
              <w:t>It’s noted that the avatar sharing, modification and composing can be used as assisting information alongside an ordinary one-to-one multimedia communication (voice or video). It is also straightforward to extend the story to cover the multi-party case or the case where participants are already using avatars as their digital representations.</w:t>
            </w:r>
          </w:p>
          <w:p w14:paraId="055A3E5E" w14:textId="77777777" w:rsidR="009A45A6" w:rsidRPr="003A1CAF" w:rsidRDefault="009A45A6" w:rsidP="00982F35">
            <w:pPr>
              <w:rPr>
                <w:b/>
              </w:rPr>
            </w:pPr>
          </w:p>
        </w:tc>
      </w:tr>
      <w:tr w:rsidR="008C6956" w:rsidRPr="003A1CAF" w14:paraId="770B5467" w14:textId="77777777" w:rsidTr="00982F35">
        <w:tc>
          <w:tcPr>
            <w:tcW w:w="9631" w:type="dxa"/>
            <w:shd w:val="clear" w:color="auto" w:fill="A6A6A6"/>
          </w:tcPr>
          <w:p w14:paraId="03733D82" w14:textId="77777777" w:rsidR="008C6956" w:rsidRPr="003A1CAF" w:rsidRDefault="008C6956" w:rsidP="00982F35">
            <w:pPr>
              <w:rPr>
                <w:b/>
                <w:color w:val="FFFFFF"/>
              </w:rPr>
            </w:pPr>
            <w:r w:rsidRPr="003A1CAF">
              <w:rPr>
                <w:b/>
              </w:rPr>
              <w:lastRenderedPageBreak/>
              <w:t>Categorization</w:t>
            </w:r>
          </w:p>
        </w:tc>
      </w:tr>
      <w:tr w:rsidR="008C6956" w:rsidRPr="003A1CAF" w14:paraId="2CAE1A04" w14:textId="77777777" w:rsidTr="00982F35">
        <w:tc>
          <w:tcPr>
            <w:tcW w:w="9631" w:type="dxa"/>
            <w:shd w:val="clear" w:color="auto" w:fill="auto"/>
          </w:tcPr>
          <w:p w14:paraId="08B1EBC2" w14:textId="77777777" w:rsidR="008C6956" w:rsidRPr="003A1CAF" w:rsidRDefault="008C6956" w:rsidP="00982F35">
            <w:pPr>
              <w:rPr>
                <w:b/>
              </w:rPr>
            </w:pPr>
            <w:bookmarkStart w:id="18" w:name="MCCQCTEMPBM_00000110"/>
          </w:p>
        </w:tc>
      </w:tr>
      <w:bookmarkEnd w:id="18"/>
      <w:tr w:rsidR="008C6956" w:rsidRPr="003A1CAF" w14:paraId="6DBB506A" w14:textId="77777777" w:rsidTr="00982F35">
        <w:tc>
          <w:tcPr>
            <w:tcW w:w="9631" w:type="dxa"/>
            <w:shd w:val="clear" w:color="auto" w:fill="A6A6A6"/>
          </w:tcPr>
          <w:p w14:paraId="2E28C932" w14:textId="77777777" w:rsidR="008C6956" w:rsidRPr="003A1CAF" w:rsidRDefault="008C6956" w:rsidP="00982F35">
            <w:pPr>
              <w:rPr>
                <w:b/>
                <w:color w:val="FFFFFF"/>
              </w:rPr>
            </w:pPr>
            <w:r w:rsidRPr="003A1CAF">
              <w:rPr>
                <w:b/>
              </w:rPr>
              <w:t>Preconditions</w:t>
            </w:r>
          </w:p>
        </w:tc>
      </w:tr>
      <w:tr w:rsidR="008C6956" w:rsidRPr="003A1CAF" w14:paraId="5C23D207" w14:textId="77777777" w:rsidTr="00982F35">
        <w:tc>
          <w:tcPr>
            <w:tcW w:w="9631" w:type="dxa"/>
            <w:shd w:val="clear" w:color="auto" w:fill="auto"/>
          </w:tcPr>
          <w:p w14:paraId="4608D6C3" w14:textId="77777777" w:rsidR="008C6956" w:rsidRPr="003A1CAF" w:rsidRDefault="008C6956">
            <w:pPr>
              <w:pStyle w:val="ListParagraph"/>
              <w:numPr>
                <w:ilvl w:val="0"/>
                <w:numId w:val="11"/>
              </w:numPr>
              <w:spacing w:after="0"/>
              <w:rPr>
                <w:rFonts w:eastAsiaTheme="minorHAnsi" w:cs="Arial"/>
              </w:rPr>
            </w:pPr>
            <w:bookmarkStart w:id="19" w:name="MCCQCTEMPBM_00000111"/>
            <w:bookmarkStart w:id="20" w:name="MCCQCTEMPBM_00000126" w:colFirst="0" w:colLast="0"/>
          </w:p>
        </w:tc>
      </w:tr>
      <w:bookmarkEnd w:id="19"/>
      <w:bookmarkEnd w:id="20"/>
      <w:tr w:rsidR="008C6956" w:rsidRPr="003A1CAF" w14:paraId="77C94D85" w14:textId="77777777" w:rsidTr="00982F35">
        <w:tc>
          <w:tcPr>
            <w:tcW w:w="9631" w:type="dxa"/>
            <w:shd w:val="clear" w:color="auto" w:fill="A6A6A6"/>
          </w:tcPr>
          <w:p w14:paraId="653D328E" w14:textId="77777777" w:rsidR="008C6956" w:rsidRPr="003A1CAF" w:rsidRDefault="008C6956" w:rsidP="00982F35">
            <w:pPr>
              <w:rPr>
                <w:b/>
                <w:color w:val="FFFFFF"/>
              </w:rPr>
            </w:pPr>
            <w:r w:rsidRPr="003A1CAF">
              <w:rPr>
                <w:b/>
              </w:rPr>
              <w:t>Potential Requirements</w:t>
            </w:r>
          </w:p>
        </w:tc>
      </w:tr>
      <w:tr w:rsidR="008C6956" w:rsidRPr="003A1CAF" w14:paraId="2C74E7B2" w14:textId="77777777" w:rsidTr="00982F35">
        <w:tc>
          <w:tcPr>
            <w:tcW w:w="9631" w:type="dxa"/>
            <w:shd w:val="clear" w:color="auto" w:fill="auto"/>
          </w:tcPr>
          <w:p w14:paraId="00AFE2A7" w14:textId="0D514E53" w:rsidR="008C6956" w:rsidRPr="003A1CAF" w:rsidRDefault="00DC1A76" w:rsidP="00DC1A76">
            <w:pPr>
              <w:pStyle w:val="B3"/>
              <w:spacing w:after="0"/>
              <w:ind w:left="0" w:firstLine="0"/>
              <w:rPr>
                <w:i/>
                <w:lang w:eastAsia="ko-KR"/>
              </w:rPr>
            </w:pPr>
            <w:r w:rsidRPr="003A1CAF">
              <w:t>In addition to relevant requirements from previous use cases, the following requirements shall apply:</w:t>
            </w:r>
          </w:p>
          <w:p w14:paraId="5F539352" w14:textId="6D5B92BE" w:rsidR="0004344A" w:rsidRPr="003A1CAF" w:rsidRDefault="0004344A">
            <w:pPr>
              <w:numPr>
                <w:ilvl w:val="0"/>
                <w:numId w:val="17"/>
              </w:numPr>
              <w:contextualSpacing/>
            </w:pPr>
            <w:bookmarkStart w:id="21" w:name="MCCQCTEMPBM_00000127"/>
            <w:r w:rsidRPr="003A1CAF">
              <w:t>An interoperable format for a user’s digital representation (avatar) and for animation data (for the avatar).</w:t>
            </w:r>
          </w:p>
          <w:p w14:paraId="7696D364" w14:textId="12B868D4" w:rsidR="008C6956" w:rsidRPr="003A1CAF" w:rsidRDefault="008C6956">
            <w:pPr>
              <w:pStyle w:val="B3"/>
              <w:numPr>
                <w:ilvl w:val="0"/>
                <w:numId w:val="17"/>
              </w:numPr>
              <w:spacing w:after="0"/>
            </w:pPr>
            <w:bookmarkStart w:id="22" w:name="MCCQCTEMPBM_00000128"/>
            <w:bookmarkEnd w:id="21"/>
            <w:r w:rsidRPr="003A1CAF">
              <w:t>Real time transfer of animated user digital representations</w:t>
            </w:r>
            <w:r w:rsidR="0004344A" w:rsidRPr="003A1CAF">
              <w:t>, animation data,</w:t>
            </w:r>
            <w:r w:rsidRPr="003A1CAF">
              <w:t xml:space="preserve"> and speech data. </w:t>
            </w:r>
          </w:p>
          <w:p w14:paraId="1338A269" w14:textId="1E9FC1D0" w:rsidR="008C6956" w:rsidRPr="003A1CAF" w:rsidRDefault="008C6956">
            <w:pPr>
              <w:pStyle w:val="ListParagraph"/>
              <w:numPr>
                <w:ilvl w:val="0"/>
                <w:numId w:val="17"/>
              </w:numPr>
              <w:spacing w:after="0"/>
            </w:pPr>
            <w:bookmarkStart w:id="23" w:name="MCCQCTEMPBM_00000129"/>
            <w:bookmarkEnd w:id="22"/>
            <w:r w:rsidRPr="003A1CAF">
              <w:t>The ability to generate</w:t>
            </w:r>
            <w:r w:rsidR="0004344A" w:rsidRPr="003A1CAF">
              <w:t>, encode,</w:t>
            </w:r>
            <w:r w:rsidRPr="003A1CAF">
              <w:t xml:space="preserve"> and decode 3D digital representations (avatars) on the UE to support confidentiality of the data used to produce the 3D avatar.</w:t>
            </w:r>
          </w:p>
          <w:p w14:paraId="33859506" w14:textId="77777777" w:rsidR="0004344A" w:rsidRPr="003A1CAF" w:rsidRDefault="0004344A">
            <w:pPr>
              <w:numPr>
                <w:ilvl w:val="0"/>
                <w:numId w:val="17"/>
              </w:numPr>
              <w:contextualSpacing/>
            </w:pPr>
            <w:bookmarkStart w:id="24" w:name="MCCQCTEMPBM_00000130"/>
            <w:bookmarkEnd w:id="23"/>
            <w:r w:rsidRPr="003A1CAF">
              <w:t>Synchronization of avatar representation with immersive audio.</w:t>
            </w:r>
          </w:p>
          <w:p w14:paraId="26B2C7D8" w14:textId="47BC70BE" w:rsidR="0004344A" w:rsidRPr="003A1CAF" w:rsidRDefault="0004344A">
            <w:pPr>
              <w:numPr>
                <w:ilvl w:val="0"/>
                <w:numId w:val="17"/>
              </w:numPr>
              <w:contextualSpacing/>
            </w:pPr>
            <w:bookmarkStart w:id="25" w:name="MCCQCTEMPBM_00000131"/>
            <w:bookmarkEnd w:id="24"/>
            <w:r w:rsidRPr="003A1CAF">
              <w:t xml:space="preserve">The ability to generate animation data from various media (e.g., video, text, etc.) and to animate the avatar using this data (e.g., to express </w:t>
            </w:r>
            <w:del w:id="26" w:author="Author">
              <w:r w:rsidRPr="003A1CAF" w:rsidDel="00966768">
                <w:delText>behavior</w:delText>
              </w:r>
            </w:del>
            <w:ins w:id="27" w:author="Author">
              <w:r w:rsidR="00966768" w:rsidRPr="003A1CAF">
                <w:t>behaviour</w:t>
              </w:r>
            </w:ins>
            <w:r w:rsidRPr="003A1CAF">
              <w:t>, movement, emotions, etc.) on the UE or in the network.</w:t>
            </w:r>
          </w:p>
          <w:p w14:paraId="33A979F1" w14:textId="77777777" w:rsidR="0004344A" w:rsidRPr="003A1CAF" w:rsidRDefault="0004344A">
            <w:pPr>
              <w:numPr>
                <w:ilvl w:val="0"/>
                <w:numId w:val="17"/>
              </w:numPr>
              <w:contextualSpacing/>
            </w:pPr>
            <w:bookmarkStart w:id="28" w:name="MCCQCTEMPBM_00000132"/>
            <w:bookmarkEnd w:id="25"/>
            <w:r w:rsidRPr="003A1CAF">
              <w:t>The ability to select part of an avatar representation (e.g., face only vs. full body vs. head and torso, etc.).</w:t>
            </w:r>
          </w:p>
          <w:p w14:paraId="07B7EF8A" w14:textId="77777777" w:rsidR="0004344A" w:rsidRPr="003A1CAF" w:rsidRDefault="0004344A">
            <w:pPr>
              <w:numPr>
                <w:ilvl w:val="0"/>
                <w:numId w:val="17"/>
              </w:numPr>
              <w:contextualSpacing/>
            </w:pPr>
            <w:bookmarkStart w:id="29" w:name="MCCQCTEMPBM_00000133"/>
            <w:bookmarkEnd w:id="28"/>
            <w:r w:rsidRPr="003A1CAF">
              <w:t>The ability to switch between alternative representations (e.g., from one face to another, from partial to full).</w:t>
            </w:r>
          </w:p>
          <w:p w14:paraId="366D4492" w14:textId="77777777" w:rsidR="0004344A" w:rsidRPr="003A1CAF" w:rsidRDefault="0004344A">
            <w:pPr>
              <w:numPr>
                <w:ilvl w:val="0"/>
                <w:numId w:val="17"/>
              </w:numPr>
              <w:contextualSpacing/>
            </w:pPr>
            <w:bookmarkStart w:id="30" w:name="MCCQCTEMPBM_00000134"/>
            <w:bookmarkEnd w:id="29"/>
            <w:r w:rsidRPr="003A1CAF">
              <w:t xml:space="preserve">The ability to dynamically update some characteristics of a representation (e.g., from one </w:t>
            </w:r>
            <w:proofErr w:type="spellStart"/>
            <w:r w:rsidRPr="003A1CAF">
              <w:t>color</w:t>
            </w:r>
            <w:proofErr w:type="spellEnd"/>
            <w:r w:rsidRPr="003A1CAF">
              <w:t xml:space="preserve"> of the shirt to another).</w:t>
            </w:r>
          </w:p>
          <w:p w14:paraId="18EC5ACD" w14:textId="77777777" w:rsidR="0004344A" w:rsidRPr="003A1CAF" w:rsidRDefault="0004344A">
            <w:pPr>
              <w:numPr>
                <w:ilvl w:val="0"/>
                <w:numId w:val="17"/>
              </w:numPr>
              <w:spacing w:after="120"/>
              <w:ind w:hanging="357"/>
              <w:contextualSpacing/>
            </w:pPr>
            <w:bookmarkStart w:id="31" w:name="MCCQCTEMPBM_00000135"/>
            <w:bookmarkEnd w:id="30"/>
            <w:r w:rsidRPr="003A1CAF">
              <w:t>The ability to integrate one or more avatars in a scene with proper anchoring, lighting, and spatial awareness (AR) and interaction (XR).</w:t>
            </w:r>
          </w:p>
          <w:p w14:paraId="3E642212" w14:textId="77777777" w:rsidR="0004344A" w:rsidRPr="003A1CAF" w:rsidRDefault="0004344A">
            <w:pPr>
              <w:pStyle w:val="ListParagraph"/>
              <w:numPr>
                <w:ilvl w:val="0"/>
                <w:numId w:val="17"/>
              </w:numPr>
              <w:spacing w:after="120"/>
              <w:ind w:hanging="357"/>
            </w:pPr>
            <w:bookmarkStart w:id="32" w:name="MCCQCTEMPBM_00000136"/>
            <w:bookmarkEnd w:id="31"/>
            <w:r w:rsidRPr="003A1CAF">
              <w:t xml:space="preserve">Adaptation Requirements: </w:t>
            </w:r>
          </w:p>
          <w:p w14:paraId="227BDDD7" w14:textId="77777777" w:rsidR="0004344A" w:rsidRPr="003A1CAF" w:rsidRDefault="0004344A">
            <w:pPr>
              <w:numPr>
                <w:ilvl w:val="1"/>
                <w:numId w:val="17"/>
              </w:numPr>
              <w:contextualSpacing/>
            </w:pPr>
            <w:bookmarkStart w:id="33" w:name="MCCQCTEMPBM_00000137"/>
            <w:bookmarkEnd w:id="32"/>
            <w:r w:rsidRPr="003A1CAF">
              <w:t>Scalability of the avatar representation and applied animation to adapt to bandwidth limitations.</w:t>
            </w:r>
          </w:p>
          <w:p w14:paraId="04FA37A8" w14:textId="77777777" w:rsidR="0004344A" w:rsidRPr="003A1CAF" w:rsidRDefault="0004344A">
            <w:pPr>
              <w:numPr>
                <w:ilvl w:val="1"/>
                <w:numId w:val="17"/>
              </w:numPr>
              <w:contextualSpacing/>
            </w:pPr>
            <w:bookmarkStart w:id="34" w:name="MCCQCTEMPBM_00000138"/>
            <w:bookmarkEnd w:id="33"/>
            <w:r w:rsidRPr="003A1CAF">
              <w:lastRenderedPageBreak/>
              <w:t xml:space="preserve">Scalability of the avatar representation and applied animation when used in multiparty scenarios. </w:t>
            </w:r>
          </w:p>
          <w:p w14:paraId="42310DD1" w14:textId="4A962EA2" w:rsidR="0004344A" w:rsidRPr="003A1CAF" w:rsidRDefault="0004344A">
            <w:pPr>
              <w:numPr>
                <w:ilvl w:val="1"/>
                <w:numId w:val="17"/>
              </w:numPr>
              <w:contextualSpacing/>
            </w:pPr>
            <w:bookmarkStart w:id="35" w:name="MCCQCTEMPBM_00000139"/>
            <w:bookmarkEnd w:id="34"/>
            <w:r w:rsidRPr="003A1CAF">
              <w:t xml:space="preserve">Supporting bidirectional transitioning between video and avatar media for the parties in the call (e.g., transitioning to a 3D avatar when the communication performance of one or more parties declines to the extent that video is no longer of sufficient quality or even possible).  </w:t>
            </w:r>
          </w:p>
          <w:p w14:paraId="7EBB578E" w14:textId="77777777" w:rsidR="008C6956" w:rsidRPr="003A1CAF" w:rsidRDefault="008C6956">
            <w:pPr>
              <w:pStyle w:val="ListParagraph"/>
              <w:numPr>
                <w:ilvl w:val="0"/>
                <w:numId w:val="17"/>
              </w:numPr>
              <w:spacing w:after="0"/>
            </w:pPr>
            <w:bookmarkStart w:id="36" w:name="MCCQCTEMPBM_00000140"/>
            <w:bookmarkEnd w:id="35"/>
            <w:r w:rsidRPr="003A1CAF">
              <w:t xml:space="preserve">Supporting bidirectional transitioning between video and avatar media for the parties in the call (e.g., transitioning to an 3D avatar when the communication performance of one or more parties declines to the extent that video is no longer of sufficient quality or even possible).  </w:t>
            </w:r>
          </w:p>
          <w:p w14:paraId="741AD260" w14:textId="014A84C0" w:rsidR="008C6956" w:rsidRPr="003A1CAF" w:rsidRDefault="008C6956">
            <w:pPr>
              <w:pStyle w:val="ListParagraph"/>
              <w:numPr>
                <w:ilvl w:val="0"/>
                <w:numId w:val="17"/>
              </w:numPr>
              <w:spacing w:after="0"/>
            </w:pPr>
            <w:bookmarkStart w:id="37" w:name="MCCQCTEMPBM_00000141"/>
            <w:bookmarkEnd w:id="36"/>
            <w:r w:rsidRPr="003A1CAF">
              <w:t xml:space="preserve">Supporting the transcoding of locally generated media (e.g., text or video) of a party in the call to before it is rendered for the receiving party (e.g., to express </w:t>
            </w:r>
            <w:del w:id="38" w:author="Author">
              <w:r w:rsidRPr="003A1CAF" w:rsidDel="00966768">
                <w:delText>behavior</w:delText>
              </w:r>
            </w:del>
            <w:ins w:id="39" w:author="Author">
              <w:r w:rsidR="00966768" w:rsidRPr="003A1CAF">
                <w:t>behaviour</w:t>
              </w:r>
            </w:ins>
            <w:r w:rsidRPr="003A1CAF">
              <w:t>, movement, emotions, etc.).</w:t>
            </w:r>
          </w:p>
          <w:p w14:paraId="4405AD61" w14:textId="03367549" w:rsidR="008C6956" w:rsidRPr="003A1CAF" w:rsidRDefault="008C6956">
            <w:pPr>
              <w:pStyle w:val="B3"/>
              <w:numPr>
                <w:ilvl w:val="0"/>
                <w:numId w:val="17"/>
              </w:numPr>
              <w:spacing w:after="0"/>
            </w:pPr>
            <w:bookmarkStart w:id="40" w:name="MCCQCTEMPBM_00000142"/>
            <w:bookmarkEnd w:id="37"/>
            <w:r w:rsidRPr="003A1CAF">
              <w:t>The ability to transcode from and to avatar representations</w:t>
            </w:r>
            <w:r w:rsidR="0004344A" w:rsidRPr="003A1CAF">
              <w:t xml:space="preserve"> to other media types</w:t>
            </w:r>
            <w:r w:rsidRPr="003A1CAF">
              <w:t xml:space="preserve"> (e.g., between text, speech</w:t>
            </w:r>
            <w:r w:rsidR="0004344A" w:rsidRPr="003A1CAF">
              <w:t>, etc.)</w:t>
            </w:r>
            <w:r w:rsidRPr="003A1CAF">
              <w:t xml:space="preserve"> and </w:t>
            </w:r>
            <w:r w:rsidR="0004344A" w:rsidRPr="003A1CAF">
              <w:t xml:space="preserve">vice versa </w:t>
            </w:r>
            <w:r w:rsidRPr="003A1CAF">
              <w:t>to support users with disabilities</w:t>
            </w:r>
            <w:r w:rsidR="0004344A" w:rsidRPr="003A1CAF">
              <w:t xml:space="preserve"> or to adapt to device capabilities</w:t>
            </w:r>
            <w:r w:rsidRPr="003A1CAF">
              <w:t>.</w:t>
            </w:r>
          </w:p>
          <w:p w14:paraId="2415769C" w14:textId="77777777" w:rsidR="009A45A6" w:rsidRPr="003A1CAF" w:rsidRDefault="009A45A6">
            <w:pPr>
              <w:pStyle w:val="B3"/>
              <w:numPr>
                <w:ilvl w:val="0"/>
                <w:numId w:val="17"/>
              </w:numPr>
              <w:spacing w:after="0"/>
            </w:pPr>
            <w:bookmarkStart w:id="41" w:name="MCCQCTEMPBM_00000143"/>
            <w:bookmarkEnd w:id="40"/>
            <w:r w:rsidRPr="003A1CAF">
              <w:t xml:space="preserve">Real time facial expression and body movements metadata extraction based on ASR/NLP technics. </w:t>
            </w:r>
          </w:p>
          <w:p w14:paraId="6674167D" w14:textId="77777777" w:rsidR="009A45A6" w:rsidRPr="003A1CAF" w:rsidRDefault="009A45A6">
            <w:pPr>
              <w:pStyle w:val="B3"/>
              <w:numPr>
                <w:ilvl w:val="0"/>
                <w:numId w:val="17"/>
              </w:numPr>
              <w:spacing w:after="0"/>
            </w:pPr>
            <w:bookmarkStart w:id="42" w:name="MCCQCTEMPBM_00000144"/>
            <w:bookmarkEnd w:id="41"/>
            <w:r w:rsidRPr="003A1CAF">
              <w:t xml:space="preserve">The ability to generate and encode/decode 2D/3D avatars animation driven by voice on the UE and network </w:t>
            </w:r>
          </w:p>
          <w:p w14:paraId="085D1017" w14:textId="77777777" w:rsidR="009A45A6" w:rsidRPr="003A1CAF" w:rsidRDefault="009A45A6">
            <w:pPr>
              <w:numPr>
                <w:ilvl w:val="0"/>
                <w:numId w:val="17"/>
              </w:numPr>
              <w:rPr>
                <w:rFonts w:eastAsiaTheme="minorEastAsia"/>
              </w:rPr>
            </w:pPr>
            <w:bookmarkStart w:id="43" w:name="MCCQCTEMPBM_00000145"/>
            <w:bookmarkEnd w:id="42"/>
            <w:r w:rsidRPr="003A1CAF">
              <w:rPr>
                <w:rFonts w:eastAsia="DengXian"/>
                <w:lang w:eastAsia="zh-CN"/>
              </w:rPr>
              <w:t xml:space="preserve">Supporting sharing </w:t>
            </w:r>
            <w:r w:rsidRPr="003A1CAF">
              <w:rPr>
                <w:rFonts w:eastAsiaTheme="minorEastAsia"/>
              </w:rPr>
              <w:t xml:space="preserve">digital representations (avatars) </w:t>
            </w:r>
            <w:r w:rsidRPr="003A1CAF">
              <w:rPr>
                <w:rFonts w:eastAsia="DengXian"/>
                <w:lang w:eastAsia="zh-CN"/>
              </w:rPr>
              <w:t>as assisting information in the call.</w:t>
            </w:r>
          </w:p>
          <w:p w14:paraId="753EE844" w14:textId="77777777" w:rsidR="009A45A6" w:rsidRPr="003A1CAF" w:rsidRDefault="009A45A6">
            <w:pPr>
              <w:numPr>
                <w:ilvl w:val="0"/>
                <w:numId w:val="17"/>
              </w:numPr>
              <w:spacing w:after="0"/>
              <w:ind w:left="786"/>
            </w:pPr>
            <w:bookmarkStart w:id="44" w:name="MCCQCTEMPBM_00000146"/>
            <w:bookmarkEnd w:id="43"/>
            <w:r w:rsidRPr="003A1CAF">
              <w:rPr>
                <w:lang w:eastAsia="zh-CN"/>
              </w:rPr>
              <w:t xml:space="preserve">Supporting real-time modification and composing of the </w:t>
            </w:r>
            <w:r w:rsidRPr="003A1CAF">
              <w:rPr>
                <w:rFonts w:eastAsiaTheme="minorEastAsia"/>
              </w:rPr>
              <w:t>digital representations (avatars)</w:t>
            </w:r>
            <w:r w:rsidRPr="003A1CAF">
              <w:rPr>
                <w:lang w:eastAsia="zh-CN"/>
              </w:rPr>
              <w:t xml:space="preserve"> in the call.</w:t>
            </w:r>
          </w:p>
          <w:p w14:paraId="090890DC" w14:textId="77777777" w:rsidR="009A45A6" w:rsidRPr="003A1CAF" w:rsidRDefault="009A45A6">
            <w:pPr>
              <w:pStyle w:val="B3"/>
              <w:numPr>
                <w:ilvl w:val="0"/>
                <w:numId w:val="17"/>
              </w:numPr>
              <w:spacing w:after="0"/>
            </w:pPr>
            <w:bookmarkStart w:id="45" w:name="MCCQCTEMPBM_00000147"/>
            <w:bookmarkEnd w:id="44"/>
          </w:p>
          <w:bookmarkEnd w:id="45"/>
          <w:p w14:paraId="24C4DD21" w14:textId="45325816" w:rsidR="0004344A" w:rsidRPr="003A1CAF" w:rsidRDefault="0004344A" w:rsidP="0004344A">
            <w:pPr>
              <w:rPr>
                <w:rFonts w:cs="Arial"/>
                <w:u w:val="single"/>
                <w:lang w:eastAsia="zh-CN"/>
              </w:rPr>
            </w:pPr>
            <w:del w:id="46" w:author="Author">
              <w:r w:rsidRPr="003A1CAF" w:rsidDel="00DE4B88">
                <w:rPr>
                  <w:rFonts w:cs="Arial"/>
                  <w:u w:val="single"/>
                  <w:lang w:eastAsia="zh-CN"/>
                </w:rPr>
                <w:delText xml:space="preserve">Notes: </w:delText>
              </w:r>
            </w:del>
            <w:ins w:id="47" w:author="Author">
              <w:r w:rsidR="00DE4B88">
                <w:rPr>
                  <w:rFonts w:cs="Arial"/>
                  <w:u w:val="single"/>
                  <w:lang w:eastAsia="zh-CN"/>
                </w:rPr>
                <w:t>NOTE:</w:t>
              </w:r>
            </w:ins>
          </w:p>
          <w:p w14:paraId="2F63EF70" w14:textId="77777777" w:rsidR="0004344A" w:rsidRPr="003A1CAF" w:rsidRDefault="0004344A" w:rsidP="00FB1DE5">
            <w:pPr>
              <w:pStyle w:val="ListParagraph"/>
              <w:numPr>
                <w:ilvl w:val="0"/>
                <w:numId w:val="18"/>
              </w:numPr>
              <w:spacing w:after="0"/>
            </w:pPr>
            <w:bookmarkStart w:id="48" w:name="MCCQCTEMPBM_00000148"/>
            <w:r w:rsidRPr="003A1CAF">
              <w:rPr>
                <w:rFonts w:cs="Arial"/>
                <w:lang w:eastAsia="zh-CN"/>
              </w:rPr>
              <w:t xml:space="preserve">Aspects related to complexity of avatar generation and how photorealistic the avatar should be, are TBD. </w:t>
            </w:r>
          </w:p>
          <w:p w14:paraId="27E57B39" w14:textId="77777777" w:rsidR="0004344A" w:rsidRPr="003A1CAF" w:rsidRDefault="0004344A" w:rsidP="00FB1DE5">
            <w:pPr>
              <w:pStyle w:val="ListParagraph"/>
              <w:numPr>
                <w:ilvl w:val="0"/>
                <w:numId w:val="18"/>
              </w:numPr>
              <w:spacing w:after="0"/>
            </w:pPr>
            <w:bookmarkStart w:id="49" w:name="MCCQCTEMPBM_00000149"/>
            <w:bookmarkEnd w:id="48"/>
            <w:r w:rsidRPr="003A1CAF">
              <w:rPr>
                <w:rFonts w:cs="Arial"/>
                <w:lang w:eastAsia="zh-CN"/>
              </w:rPr>
              <w:t xml:space="preserve">What is the level of confidentiality desired (e.g., is it limited to unauthorized use, or includes blurring areas of the body)? </w:t>
            </w:r>
          </w:p>
          <w:p w14:paraId="29B503E3" w14:textId="77777777" w:rsidR="0004344A" w:rsidRPr="003A1CAF" w:rsidRDefault="0004344A" w:rsidP="00FB1DE5">
            <w:pPr>
              <w:pStyle w:val="ListParagraph"/>
              <w:numPr>
                <w:ilvl w:val="0"/>
                <w:numId w:val="18"/>
              </w:numPr>
            </w:pPr>
            <w:bookmarkStart w:id="50" w:name="MCCQCTEMPBM_00000150"/>
            <w:bookmarkEnd w:id="49"/>
            <w:r w:rsidRPr="003A1CAF">
              <w:rPr>
                <w:rFonts w:cs="Arial"/>
                <w:lang w:eastAsia="zh-CN"/>
              </w:rPr>
              <w:t>Transitioning from avatar to video may be desirable for energy efficiency.</w:t>
            </w:r>
          </w:p>
          <w:bookmarkEnd w:id="50"/>
          <w:p w14:paraId="2E19BD03" w14:textId="7B90EBA0" w:rsidR="008C6956" w:rsidRPr="003A1CAF" w:rsidRDefault="0004344A" w:rsidP="00DC1A76">
            <w:pPr>
              <w:pStyle w:val="ListParagraph"/>
            </w:pPr>
            <w:r w:rsidRPr="003A1CAF">
              <w:t>Some requirements (e.g., authorization, user access management, etc.) may be handled by other 3GPP WGs and need to be aligned.</w:t>
            </w:r>
          </w:p>
        </w:tc>
      </w:tr>
      <w:tr w:rsidR="008C6956" w:rsidRPr="003A1CAF" w14:paraId="6189C383" w14:textId="77777777" w:rsidTr="00982F35">
        <w:tc>
          <w:tcPr>
            <w:tcW w:w="9631" w:type="dxa"/>
            <w:shd w:val="clear" w:color="auto" w:fill="A6A6A6"/>
          </w:tcPr>
          <w:p w14:paraId="1BE955B5" w14:textId="77777777" w:rsidR="008C6956" w:rsidRPr="003A1CAF" w:rsidRDefault="008C6956" w:rsidP="00982F35">
            <w:pPr>
              <w:rPr>
                <w:b/>
                <w:color w:val="FFFFFF"/>
              </w:rPr>
            </w:pPr>
            <w:r w:rsidRPr="003A1CAF">
              <w:rPr>
                <w:b/>
              </w:rPr>
              <w:lastRenderedPageBreak/>
              <w:t>Feasibility</w:t>
            </w:r>
          </w:p>
        </w:tc>
      </w:tr>
      <w:tr w:rsidR="008C6956" w:rsidRPr="003A1CAF" w14:paraId="1423FFE5" w14:textId="77777777" w:rsidTr="00982F35">
        <w:tc>
          <w:tcPr>
            <w:tcW w:w="9631" w:type="dxa"/>
            <w:shd w:val="clear" w:color="auto" w:fill="auto"/>
          </w:tcPr>
          <w:p w14:paraId="7D1E72B8" w14:textId="77777777" w:rsidR="008C6956" w:rsidRPr="003A1CAF" w:rsidRDefault="008C6956" w:rsidP="00982F35">
            <w:pPr>
              <w:ind w:left="30"/>
              <w:rPr>
                <w:rFonts w:ascii="Calibri" w:eastAsiaTheme="minorHAnsi" w:hAnsi="Calibri" w:cs="Arial"/>
                <w:sz w:val="22"/>
                <w:szCs w:val="22"/>
              </w:rPr>
            </w:pPr>
            <w:bookmarkStart w:id="51" w:name="MCCQCTEMPBM_00000112"/>
          </w:p>
        </w:tc>
      </w:tr>
      <w:bookmarkEnd w:id="51"/>
    </w:tbl>
    <w:p w14:paraId="68CE4B55" w14:textId="77777777" w:rsidR="008C6956" w:rsidRDefault="008C6956" w:rsidP="008C6956"/>
    <w:p w14:paraId="10213AC7" w14:textId="2E5E3991" w:rsidR="005048E5" w:rsidRPr="006B5418" w:rsidRDefault="005048E5" w:rsidP="005048E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A1207E">
        <w:rPr>
          <w:rFonts w:ascii="Arial" w:hAnsi="Arial" w:cs="Arial"/>
          <w:color w:val="0000FF"/>
          <w:sz w:val="28"/>
          <w:szCs w:val="28"/>
          <w:lang w:val="en-US"/>
        </w:rPr>
        <w:t xml:space="preserve">* * * </w:t>
      </w:r>
      <w:r>
        <w:rPr>
          <w:rFonts w:ascii="Arial" w:hAnsi="Arial" w:cs="Arial"/>
          <w:color w:val="0000FF"/>
          <w:sz w:val="28"/>
          <w:szCs w:val="28"/>
          <w:lang w:val="en-US"/>
        </w:rPr>
        <w:t>Third</w:t>
      </w:r>
      <w:r w:rsidRPr="00A1207E">
        <w:rPr>
          <w:rFonts w:ascii="Arial" w:hAnsi="Arial" w:cs="Arial"/>
          <w:color w:val="0000FF"/>
          <w:sz w:val="28"/>
          <w:szCs w:val="28"/>
          <w:lang w:val="en-US"/>
        </w:rPr>
        <w:t xml:space="preserve"> Change</w:t>
      </w:r>
      <w:r>
        <w:rPr>
          <w:rFonts w:ascii="Arial" w:hAnsi="Arial" w:cs="Arial"/>
          <w:color w:val="0000FF"/>
          <w:sz w:val="28"/>
          <w:szCs w:val="28"/>
          <w:lang w:val="en-US"/>
        </w:rPr>
        <w:t xml:space="preserve"> </w:t>
      </w:r>
      <w:r w:rsidRPr="00A1207E">
        <w:rPr>
          <w:rFonts w:ascii="Arial" w:hAnsi="Arial" w:cs="Arial"/>
          <w:color w:val="0000FF"/>
          <w:sz w:val="28"/>
          <w:szCs w:val="28"/>
          <w:lang w:val="en-US"/>
        </w:rPr>
        <w:t>* * * *</w:t>
      </w:r>
    </w:p>
    <w:p w14:paraId="79F53899" w14:textId="77777777" w:rsidR="00C16D1A" w:rsidRPr="003A1CAF" w:rsidRDefault="00C16D1A" w:rsidP="008C6956"/>
    <w:p w14:paraId="4D2CF257" w14:textId="7ED06A31" w:rsidR="008C6956" w:rsidRPr="003A1CAF" w:rsidRDefault="008C6956" w:rsidP="008C6956">
      <w:pPr>
        <w:pStyle w:val="Heading2"/>
      </w:pPr>
      <w:bookmarkStart w:id="52" w:name="_Toc192021427"/>
      <w:bookmarkStart w:id="53" w:name="MCCQCTEMPBM_00000039"/>
      <w:r w:rsidRPr="003A1CAF">
        <w:t>5.</w:t>
      </w:r>
      <w:r w:rsidR="00E17AF2" w:rsidRPr="003A1CAF">
        <w:t>3</w:t>
      </w:r>
      <w:r w:rsidRPr="003A1CAF">
        <w:tab/>
        <w:t>UC3: Multi-user Gaming</w:t>
      </w:r>
      <w:bookmarkEnd w:id="5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3A1CAF" w14:paraId="212B3494" w14:textId="77777777" w:rsidTr="00982F35">
        <w:tc>
          <w:tcPr>
            <w:tcW w:w="9631" w:type="dxa"/>
            <w:shd w:val="clear" w:color="auto" w:fill="A6A6A6"/>
          </w:tcPr>
          <w:bookmarkEnd w:id="53"/>
          <w:p w14:paraId="5059D41D" w14:textId="77777777" w:rsidR="008C6956" w:rsidRPr="003A1CAF" w:rsidRDefault="008C6956" w:rsidP="00982F35">
            <w:pPr>
              <w:rPr>
                <w:b/>
              </w:rPr>
            </w:pPr>
            <w:r w:rsidRPr="003A1CAF">
              <w:rPr>
                <w:b/>
              </w:rPr>
              <w:t>TR22.856 Reference Use Case(s)</w:t>
            </w:r>
          </w:p>
        </w:tc>
      </w:tr>
      <w:tr w:rsidR="008C6956" w:rsidRPr="003A1CAF" w14:paraId="62ED30DF" w14:textId="77777777" w:rsidTr="00982F35">
        <w:tc>
          <w:tcPr>
            <w:tcW w:w="9631" w:type="dxa"/>
            <w:shd w:val="clear" w:color="auto" w:fill="A6A6A6"/>
          </w:tcPr>
          <w:p w14:paraId="118CD5A7" w14:textId="33114217" w:rsidR="008C6956" w:rsidRPr="003A1CAF" w:rsidRDefault="008C6956" w:rsidP="00982F35">
            <w:pPr>
              <w:rPr>
                <w:b/>
              </w:rPr>
            </w:pPr>
            <w:r w:rsidRPr="003A1CAF">
              <w:rPr>
                <w:b/>
              </w:rPr>
              <w:t xml:space="preserve">5.6 </w:t>
            </w:r>
            <w:r w:rsidR="0004344A" w:rsidRPr="003A1CAF">
              <w:rPr>
                <w:bCs/>
              </w:rPr>
              <w:t>Use Case on Mobile Metaverse for Immersive Gaming and Live Shows</w:t>
            </w:r>
          </w:p>
        </w:tc>
      </w:tr>
      <w:tr w:rsidR="008C6956" w:rsidRPr="003A1CAF" w14:paraId="74682237" w14:textId="77777777" w:rsidTr="00982F35">
        <w:tc>
          <w:tcPr>
            <w:tcW w:w="9631" w:type="dxa"/>
            <w:shd w:val="clear" w:color="auto" w:fill="A6A6A6"/>
          </w:tcPr>
          <w:p w14:paraId="4078C69C" w14:textId="77777777" w:rsidR="008C6956" w:rsidRPr="003A1CAF" w:rsidRDefault="008C6956" w:rsidP="00982F35">
            <w:pPr>
              <w:rPr>
                <w:b/>
              </w:rPr>
            </w:pPr>
            <w:r w:rsidRPr="003A1CAF">
              <w:rPr>
                <w:b/>
              </w:rPr>
              <w:t>Description:</w:t>
            </w:r>
          </w:p>
        </w:tc>
      </w:tr>
      <w:tr w:rsidR="008C6956" w:rsidRPr="003A1CAF" w14:paraId="73C6AD10" w14:textId="77777777" w:rsidTr="00982F35">
        <w:tc>
          <w:tcPr>
            <w:tcW w:w="9631" w:type="dxa"/>
            <w:shd w:val="clear" w:color="auto" w:fill="A6A6A6"/>
          </w:tcPr>
          <w:p w14:paraId="59F58620" w14:textId="77777777" w:rsidR="008C6956" w:rsidRPr="003A1CAF" w:rsidRDefault="008C6956" w:rsidP="00982F35">
            <w:pPr>
              <w:jc w:val="both"/>
            </w:pPr>
            <w:r w:rsidRPr="003A1CAF">
              <w:t>Avatars allow players to express their individuality, represent themselves in virtual worlds, and engage in multiplayer interactions. They enhance the visual aspect of gaming and create a more immersive and engaging player experience. A few examples are listed here below:</w:t>
            </w:r>
          </w:p>
          <w:p w14:paraId="3B2753EA" w14:textId="77777777" w:rsidR="008C6956" w:rsidRPr="003A1CAF" w:rsidRDefault="008C6956">
            <w:pPr>
              <w:pStyle w:val="ListParagraph"/>
              <w:numPr>
                <w:ilvl w:val="0"/>
                <w:numId w:val="14"/>
              </w:numPr>
              <w:spacing w:after="0"/>
              <w:jc w:val="both"/>
            </w:pPr>
            <w:bookmarkStart w:id="54" w:name="MCCQCTEMPBM_00000170"/>
            <w:r w:rsidRPr="003A1CAF">
              <w:rPr>
                <w:b/>
                <w:bCs/>
              </w:rPr>
              <w:t>Player Representation:</w:t>
            </w:r>
            <w:r w:rsidRPr="003A1CAF">
              <w:t xml:space="preserve"> Avatars allow players to create digital representations of themselves within games. Players can customize their avatars' appearance, clothing, and accessories to reflect their preferences and identities. Avatars serve as the virtual embodiment of players, enabling them to navigate and interact within the game world.</w:t>
            </w:r>
          </w:p>
          <w:p w14:paraId="6ECB0D20" w14:textId="77777777" w:rsidR="008C6956" w:rsidRPr="003A1CAF" w:rsidRDefault="008C6956">
            <w:pPr>
              <w:pStyle w:val="ListParagraph"/>
              <w:numPr>
                <w:ilvl w:val="0"/>
                <w:numId w:val="14"/>
              </w:numPr>
              <w:spacing w:after="0"/>
              <w:jc w:val="both"/>
            </w:pPr>
            <w:bookmarkStart w:id="55" w:name="MCCQCTEMPBM_00000171"/>
            <w:bookmarkEnd w:id="54"/>
            <w:r w:rsidRPr="003A1CAF">
              <w:rPr>
                <w:b/>
                <w:bCs/>
              </w:rPr>
              <w:t>Immersive Gaming Experience</w:t>
            </w:r>
            <w:r w:rsidRPr="003A1CAF">
              <w:t>: Avatars enhance immersion in gaming by providing a visual representation of the player within the game environment. Players can see their avatars perform actions, movements, and interactions in real-time. Avatars contribute to a sense of presence and agency, making the gaming experience more immersive and engaging.</w:t>
            </w:r>
          </w:p>
          <w:p w14:paraId="7EC36BA6" w14:textId="77777777" w:rsidR="008C6956" w:rsidRPr="003A1CAF" w:rsidRDefault="008C6956">
            <w:pPr>
              <w:pStyle w:val="ListParagraph"/>
              <w:numPr>
                <w:ilvl w:val="0"/>
                <w:numId w:val="14"/>
              </w:numPr>
              <w:spacing w:after="0"/>
              <w:jc w:val="both"/>
            </w:pPr>
            <w:bookmarkStart w:id="56" w:name="MCCQCTEMPBM_00000172"/>
            <w:bookmarkEnd w:id="55"/>
            <w:r w:rsidRPr="003A1CAF">
              <w:rPr>
                <w:b/>
                <w:bCs/>
              </w:rPr>
              <w:t>Personalization and Progression:</w:t>
            </w:r>
            <w:r w:rsidRPr="003A1CAF">
              <w:t xml:space="preserve"> Avatars can be customized and upgraded as players progress in games. Players can unlock new customization options, abilities, or items for their avatars as they achieve milestones </w:t>
            </w:r>
            <w:r w:rsidRPr="003A1CAF">
              <w:lastRenderedPageBreak/>
              <w:t>or complete in-game challenges. Avatars evolve alongside players, reflecting their progress and accomplishments.</w:t>
            </w:r>
          </w:p>
          <w:p w14:paraId="2A05B638" w14:textId="77777777" w:rsidR="008C6956" w:rsidRPr="003A1CAF" w:rsidRDefault="008C6956">
            <w:pPr>
              <w:pStyle w:val="ListParagraph"/>
              <w:numPr>
                <w:ilvl w:val="0"/>
                <w:numId w:val="14"/>
              </w:numPr>
              <w:spacing w:after="0"/>
            </w:pPr>
            <w:bookmarkStart w:id="57" w:name="MCCQCTEMPBM_00000173"/>
            <w:bookmarkEnd w:id="56"/>
            <w:r w:rsidRPr="003A1CAF">
              <w:rPr>
                <w:b/>
                <w:bCs/>
              </w:rPr>
              <w:t>Competitive E-sports:</w:t>
            </w:r>
            <w:r w:rsidRPr="003A1CAF">
              <w:t xml:space="preserve"> In e-sports, avatars are used to represent players or teams in competitive matches. Players control their avatars during tournaments or matches, showcasing their skills and strategies. Avatars serve as the visual representation of players' actions, making e-sports broadcasts more engaging and visually appealing.</w:t>
            </w:r>
          </w:p>
          <w:p w14:paraId="382C4003" w14:textId="77777777" w:rsidR="008C6956" w:rsidRPr="003A1CAF" w:rsidRDefault="008C6956">
            <w:pPr>
              <w:pStyle w:val="ListParagraph"/>
              <w:numPr>
                <w:ilvl w:val="0"/>
                <w:numId w:val="14"/>
              </w:numPr>
              <w:spacing w:after="0"/>
            </w:pPr>
            <w:bookmarkStart w:id="58" w:name="MCCQCTEMPBM_00000174"/>
            <w:bookmarkEnd w:id="57"/>
            <w:r w:rsidRPr="003A1CAF">
              <w:rPr>
                <w:b/>
                <w:bCs/>
              </w:rPr>
              <w:t>Virtual Reality (VR) Gaming:</w:t>
            </w:r>
            <w:r w:rsidRPr="003A1CAF">
              <w:t xml:space="preserve"> In VR gaming, avatars play a crucial role in providing a virtual presence for players. Avatars represent players within the virtual environment, mimicking their movements and actions. VR avatars enhance the feeling of immersion and embodiment, making the VR gaming experience more realistic and interactive.</w:t>
            </w:r>
          </w:p>
          <w:bookmarkEnd w:id="58"/>
          <w:p w14:paraId="14A07960" w14:textId="77777777" w:rsidR="008C6956" w:rsidRPr="003A1CAF" w:rsidRDefault="008C6956" w:rsidP="00982F35"/>
          <w:p w14:paraId="6B5D19E2" w14:textId="77777777" w:rsidR="008C6956" w:rsidRPr="003A1CAF" w:rsidRDefault="008C6956" w:rsidP="00982F35">
            <w:r w:rsidRPr="003A1CAF">
              <w:t xml:space="preserve">In this use case, a metaverse mobile gaming service is deployed in the cloud or on an edge server for providing an immersive gaming experience where the players can interact with each other over the 5GS. Players are represented by their avatars and </w:t>
            </w:r>
            <w:proofErr w:type="gramStart"/>
            <w:r w:rsidRPr="003A1CAF">
              <w:t>are able to</w:t>
            </w:r>
            <w:proofErr w:type="gramEnd"/>
            <w:r w:rsidRPr="003A1CAF">
              <w:t xml:space="preserve"> communicate with each other whether they are in </w:t>
            </w:r>
            <w:proofErr w:type="gramStart"/>
            <w:r w:rsidRPr="003A1CAF">
              <w:t>close proximity</w:t>
            </w:r>
            <w:proofErr w:type="gramEnd"/>
            <w:r w:rsidRPr="003A1CAF">
              <w:t xml:space="preserve"> or not. Moreover, the players can interact with each other as well as with other objects in the game's virtual world. This interaction may also wearables that the users have on their hands and bodies which provide haptic feedback in response to actions and interactions that the users are part of. In some gaming scenarios, other participants may also be allowed as spectators where their avatars are rendered as members of the audience in the virtual environment of the game. </w:t>
            </w:r>
          </w:p>
          <w:p w14:paraId="338EA55D" w14:textId="77777777" w:rsidR="00B8305A" w:rsidRPr="003A1CAF" w:rsidRDefault="00B8305A" w:rsidP="00B8305A">
            <w:r w:rsidRPr="003A1CAF">
              <w:t>Different rights may be granted to the avatars of the participants based on their roles (e.g., player, audience, etc.).</w:t>
            </w:r>
          </w:p>
          <w:p w14:paraId="6DB6F447" w14:textId="77777777" w:rsidR="008C6956" w:rsidRPr="003A1CAF" w:rsidRDefault="008C6956" w:rsidP="00982F35">
            <w:pPr>
              <w:jc w:val="both"/>
            </w:pPr>
            <w:r w:rsidRPr="003A1CAF">
              <w:t>The terminals of the participants are equipped with sensors and cameras and are connected to control devices to capture their movements and interactions. The captured sensing data are sent to the cloud or the edge server which use this information for coding and rendering to generate the digital representations (avatars).</w:t>
            </w:r>
          </w:p>
          <w:p w14:paraId="1EC62754" w14:textId="77777777" w:rsidR="008C6956" w:rsidRPr="003A1CAF" w:rsidRDefault="008C6956" w:rsidP="00982F35">
            <w:r w:rsidRPr="003A1CAF">
              <w:t>Some avatars may not be user controlled but they are software agents controlled by the game engine.</w:t>
            </w:r>
          </w:p>
          <w:p w14:paraId="32DF8BC5" w14:textId="77777777" w:rsidR="008C6956" w:rsidRPr="003A1CAF" w:rsidRDefault="008C6956" w:rsidP="00982F35">
            <w:r w:rsidRPr="003A1CAF">
              <w:rPr>
                <w:rFonts w:cs="Arial"/>
                <w:lang w:eastAsia="zh-CN"/>
              </w:rPr>
              <w:t>A potential user experience is described as a user story:</w:t>
            </w:r>
          </w:p>
          <w:p w14:paraId="4501DEA1" w14:textId="77777777" w:rsidR="008C6956" w:rsidRPr="003A1CAF" w:rsidRDefault="008C6956" w:rsidP="00982F35">
            <w:pPr>
              <w:rPr>
                <w:rFonts w:eastAsia="Microsoft YaHei"/>
                <w:color w:val="121212"/>
                <w:lang w:eastAsia="zh-Hans"/>
              </w:rPr>
            </w:pPr>
            <w:r w:rsidRPr="003A1CAF">
              <w:rPr>
                <w:rFonts w:eastAsia="Microsoft YaHei"/>
                <w:color w:val="121212"/>
                <w:lang w:eastAsia="zh-Hans"/>
              </w:rPr>
              <w:t xml:space="preserve">User B logs in to the metaverse from her living room using her HMD and starts an online shooting game. She is using the controllers connected wirelessly to the HMD to play the game and she is wearing a haptics body suit. A session is established between her HMD and the game server in the network, and she can now select the game mode. She selects a multi-player mode and invites User C and User D to join her. User C and User D are using AR glasses tethered to their phones to join the game and </w:t>
            </w:r>
            <w:proofErr w:type="gramStart"/>
            <w:r w:rsidRPr="003A1CAF">
              <w:rPr>
                <w:rFonts w:eastAsia="Microsoft YaHei"/>
                <w:color w:val="121212"/>
                <w:lang w:eastAsia="zh-Hans"/>
              </w:rPr>
              <w:t>are able to</w:t>
            </w:r>
            <w:proofErr w:type="gramEnd"/>
            <w:r w:rsidRPr="003A1CAF">
              <w:rPr>
                <w:rFonts w:eastAsia="Microsoft YaHei"/>
                <w:color w:val="121212"/>
                <w:lang w:eastAsia="zh-Hans"/>
              </w:rPr>
              <w:t xml:space="preserve"> see User B's, as well as each other's, avatar augmented to their surroundings. They opt for using hand gestures to play the game. A fourth avatar, User A, controlled by the game engine appears in each of the player's displays. User B teams with User C while User D and User A are assigned as an opposing team. At some point during play, User B senses a vibration in her body suit and she realizes that her avatar was hit in the game.</w:t>
            </w:r>
          </w:p>
        </w:tc>
      </w:tr>
      <w:tr w:rsidR="008C6956" w:rsidRPr="003A1CAF" w14:paraId="5E94C43D" w14:textId="77777777" w:rsidTr="00982F35">
        <w:tc>
          <w:tcPr>
            <w:tcW w:w="9631" w:type="dxa"/>
            <w:shd w:val="clear" w:color="auto" w:fill="A6A6A6"/>
          </w:tcPr>
          <w:p w14:paraId="27EA3234" w14:textId="77777777" w:rsidR="008C6956" w:rsidRPr="003A1CAF" w:rsidRDefault="008C6956" w:rsidP="00982F35">
            <w:pPr>
              <w:rPr>
                <w:b/>
                <w:color w:val="FFFFFF"/>
              </w:rPr>
            </w:pPr>
            <w:r w:rsidRPr="003A1CAF">
              <w:rPr>
                <w:b/>
              </w:rPr>
              <w:lastRenderedPageBreak/>
              <w:t>Categorization</w:t>
            </w:r>
          </w:p>
        </w:tc>
      </w:tr>
      <w:tr w:rsidR="008C6956" w:rsidRPr="003A1CAF" w14:paraId="0B4E0402" w14:textId="77777777" w:rsidTr="00982F35">
        <w:tc>
          <w:tcPr>
            <w:tcW w:w="9631" w:type="dxa"/>
            <w:shd w:val="clear" w:color="auto" w:fill="auto"/>
          </w:tcPr>
          <w:p w14:paraId="0C393FB7" w14:textId="77777777" w:rsidR="008C6956" w:rsidRPr="003A1CAF" w:rsidRDefault="008C6956" w:rsidP="00982F35">
            <w:pPr>
              <w:rPr>
                <w:b/>
              </w:rPr>
            </w:pPr>
            <w:bookmarkStart w:id="59" w:name="MCCQCTEMPBM_00000116"/>
          </w:p>
        </w:tc>
      </w:tr>
      <w:bookmarkEnd w:id="59"/>
      <w:tr w:rsidR="008C6956" w:rsidRPr="003A1CAF" w14:paraId="53E88AB5" w14:textId="77777777" w:rsidTr="00982F35">
        <w:tc>
          <w:tcPr>
            <w:tcW w:w="9631" w:type="dxa"/>
            <w:shd w:val="clear" w:color="auto" w:fill="A6A6A6"/>
          </w:tcPr>
          <w:p w14:paraId="4AFC80DD" w14:textId="77777777" w:rsidR="008C6956" w:rsidRPr="003A1CAF" w:rsidRDefault="008C6956" w:rsidP="00982F35">
            <w:pPr>
              <w:rPr>
                <w:b/>
                <w:color w:val="FFFFFF"/>
              </w:rPr>
            </w:pPr>
            <w:r w:rsidRPr="003A1CAF">
              <w:rPr>
                <w:b/>
              </w:rPr>
              <w:t>Preconditions</w:t>
            </w:r>
          </w:p>
        </w:tc>
      </w:tr>
      <w:tr w:rsidR="008C6956" w:rsidRPr="003A1CAF" w14:paraId="6C2112E2" w14:textId="77777777" w:rsidTr="00982F35">
        <w:tc>
          <w:tcPr>
            <w:tcW w:w="9631" w:type="dxa"/>
            <w:shd w:val="clear" w:color="auto" w:fill="auto"/>
          </w:tcPr>
          <w:p w14:paraId="1B1E153A" w14:textId="77777777" w:rsidR="008C6956" w:rsidRPr="003A1CAF" w:rsidRDefault="008C6956">
            <w:pPr>
              <w:pStyle w:val="ListParagraph"/>
              <w:numPr>
                <w:ilvl w:val="0"/>
                <w:numId w:val="11"/>
              </w:numPr>
              <w:spacing w:after="0"/>
              <w:rPr>
                <w:rFonts w:eastAsiaTheme="minorHAnsi" w:cs="Arial"/>
              </w:rPr>
            </w:pPr>
            <w:bookmarkStart w:id="60" w:name="MCCQCTEMPBM_00000117"/>
            <w:bookmarkStart w:id="61" w:name="MCCQCTEMPBM_00000175" w:colFirst="0" w:colLast="0"/>
          </w:p>
        </w:tc>
      </w:tr>
      <w:bookmarkEnd w:id="60"/>
      <w:bookmarkEnd w:id="61"/>
      <w:tr w:rsidR="008C6956" w:rsidRPr="003A1CAF" w14:paraId="2943E456" w14:textId="77777777" w:rsidTr="00982F35">
        <w:tc>
          <w:tcPr>
            <w:tcW w:w="9631" w:type="dxa"/>
            <w:shd w:val="clear" w:color="auto" w:fill="A6A6A6"/>
          </w:tcPr>
          <w:p w14:paraId="4BDE4683" w14:textId="77777777" w:rsidR="008C6956" w:rsidRPr="003A1CAF" w:rsidRDefault="008C6956" w:rsidP="00982F35">
            <w:pPr>
              <w:rPr>
                <w:b/>
                <w:color w:val="FFFFFF"/>
              </w:rPr>
            </w:pPr>
            <w:r w:rsidRPr="003A1CAF">
              <w:rPr>
                <w:b/>
              </w:rPr>
              <w:t>Potential Requirements</w:t>
            </w:r>
          </w:p>
        </w:tc>
      </w:tr>
      <w:tr w:rsidR="008C6956" w:rsidRPr="003A1CAF" w14:paraId="2438A01C" w14:textId="77777777" w:rsidTr="00982F35">
        <w:tc>
          <w:tcPr>
            <w:tcW w:w="9631" w:type="dxa"/>
            <w:shd w:val="clear" w:color="auto" w:fill="auto"/>
          </w:tcPr>
          <w:p w14:paraId="7E804FA2" w14:textId="4CF80545" w:rsidR="00B8305A" w:rsidRPr="003A1CAF" w:rsidRDefault="00B8305A" w:rsidP="00DC1A76">
            <w:pPr>
              <w:pStyle w:val="B3"/>
              <w:spacing w:after="0"/>
              <w:ind w:left="0" w:firstLine="0"/>
            </w:pPr>
            <w:bookmarkStart w:id="62" w:name="MCCQCTEMPBM_00000187" w:colFirst="0" w:colLast="0"/>
            <w:r w:rsidRPr="003A1CAF">
              <w:t>In addition to relevant requirements from the previous use cases, the following requirements shall apply:</w:t>
            </w:r>
          </w:p>
          <w:p w14:paraId="63DAE9AD" w14:textId="61EF18D5" w:rsidR="008C6956" w:rsidRPr="003A1CAF" w:rsidRDefault="00B8305A">
            <w:pPr>
              <w:pStyle w:val="ListParagraph"/>
              <w:numPr>
                <w:ilvl w:val="0"/>
                <w:numId w:val="15"/>
              </w:numPr>
              <w:spacing w:after="0"/>
              <w:jc w:val="both"/>
            </w:pPr>
            <w:bookmarkStart w:id="63" w:name="MCCQCTEMPBM_00000176"/>
            <w:r w:rsidRPr="003A1CAF">
              <w:t>S</w:t>
            </w:r>
            <w:r w:rsidR="008C6956" w:rsidRPr="003A1CAF">
              <w:t>ufficient access controls to ensure age-appropriate content.</w:t>
            </w:r>
          </w:p>
          <w:p w14:paraId="60436CF5" w14:textId="2C988B62" w:rsidR="008C6956" w:rsidRPr="003A1CAF" w:rsidRDefault="008C6956">
            <w:pPr>
              <w:pStyle w:val="ListParagraph"/>
              <w:numPr>
                <w:ilvl w:val="0"/>
                <w:numId w:val="15"/>
              </w:numPr>
              <w:spacing w:after="0"/>
              <w:jc w:val="both"/>
            </w:pPr>
            <w:bookmarkStart w:id="64" w:name="MCCQCTEMPBM_00000177"/>
            <w:bookmarkEnd w:id="63"/>
            <w:r w:rsidRPr="003A1CAF">
              <w:t xml:space="preserve">Support the transmission of uplink sensor </w:t>
            </w:r>
            <w:proofErr w:type="gramStart"/>
            <w:r w:rsidRPr="003A1CAF">
              <w:t xml:space="preserve">data </w:t>
            </w:r>
            <w:r w:rsidR="00B8305A" w:rsidRPr="003A1CAF">
              <w:t xml:space="preserve"> (</w:t>
            </w:r>
            <w:proofErr w:type="gramEnd"/>
            <w:r w:rsidR="00B8305A" w:rsidRPr="003A1CAF">
              <w:t>raw or processed, e.g., pose, animation data, actions, etc.</w:t>
            </w:r>
            <w:r w:rsidRPr="003A1CAF">
              <w:t xml:space="preserve"> and downlink feedback information with acceptable packet delay and bandwidth for real-time interaction.</w:t>
            </w:r>
          </w:p>
          <w:p w14:paraId="15B7EE6A" w14:textId="77777777" w:rsidR="008C6956" w:rsidRPr="003A1CAF" w:rsidRDefault="008C6956">
            <w:pPr>
              <w:pStyle w:val="B3"/>
              <w:numPr>
                <w:ilvl w:val="0"/>
                <w:numId w:val="15"/>
              </w:numPr>
              <w:spacing w:after="0"/>
            </w:pPr>
            <w:bookmarkStart w:id="65" w:name="MCCQCTEMPBM_00000178"/>
            <w:bookmarkEnd w:id="64"/>
            <w:r w:rsidRPr="003A1CAF">
              <w:rPr>
                <w:lang w:eastAsia="zh-CN"/>
              </w:rPr>
              <w:t>The ability to obtain the location and gestures of the players with reasonable 3D positioning accuracy.</w:t>
            </w:r>
          </w:p>
          <w:p w14:paraId="4C421234" w14:textId="77777777" w:rsidR="008C6956" w:rsidRPr="003A1CAF" w:rsidRDefault="008C6956">
            <w:pPr>
              <w:pStyle w:val="ListParagraph"/>
              <w:numPr>
                <w:ilvl w:val="0"/>
                <w:numId w:val="15"/>
              </w:numPr>
              <w:spacing w:after="0" w:line="240" w:lineRule="atLeast"/>
              <w:rPr>
                <w:lang w:eastAsia="zh-CN"/>
              </w:rPr>
            </w:pPr>
            <w:bookmarkStart w:id="66" w:name="MCCQCTEMPBM_00000179"/>
            <w:bookmarkEnd w:id="65"/>
            <w:r w:rsidRPr="003A1CAF">
              <w:t xml:space="preserve">Low latency for interaction and motion data transmission and for rendering. </w:t>
            </w:r>
          </w:p>
          <w:p w14:paraId="1DC1297D" w14:textId="7327E692" w:rsidR="008C6956" w:rsidRPr="003A1CAF" w:rsidRDefault="008C6956">
            <w:pPr>
              <w:pStyle w:val="ListParagraph"/>
              <w:numPr>
                <w:ilvl w:val="0"/>
                <w:numId w:val="15"/>
              </w:numPr>
              <w:spacing w:after="0" w:line="240" w:lineRule="atLeast"/>
              <w:rPr>
                <w:lang w:eastAsia="zh-CN"/>
              </w:rPr>
            </w:pPr>
            <w:bookmarkStart w:id="67" w:name="MCCQCTEMPBM_00000180"/>
            <w:bookmarkEnd w:id="66"/>
            <w:r w:rsidRPr="003A1CAF">
              <w:rPr>
                <w:lang w:eastAsia="zh-CN"/>
              </w:rPr>
              <w:t xml:space="preserve">Minimizing the asynchrony between different modalities (audio, visual, and tactile) to maintain good </w:t>
            </w:r>
            <w:proofErr w:type="spellStart"/>
            <w:r w:rsidRPr="003A1CAF">
              <w:rPr>
                <w:lang w:eastAsia="zh-CN"/>
              </w:rPr>
              <w:t>QoE</w:t>
            </w:r>
            <w:proofErr w:type="spellEnd"/>
            <w:r w:rsidRPr="003A1CAF">
              <w:rPr>
                <w:lang w:eastAsia="zh-CN"/>
              </w:rPr>
              <w:t>. The synchronization thresholds are described in [Ref. 49 in TR 22.856]</w:t>
            </w:r>
            <w:r w:rsidR="00B8305A" w:rsidRPr="003A1CAF">
              <w:rPr>
                <w:lang w:eastAsia="zh-CN"/>
              </w:rPr>
              <w:t xml:space="preserve"> and are listed below:</w:t>
            </w:r>
          </w:p>
          <w:p w14:paraId="166156A9" w14:textId="77777777" w:rsidR="008C6956" w:rsidRPr="003A1CAF" w:rsidRDefault="008C6956">
            <w:pPr>
              <w:pStyle w:val="B3"/>
              <w:numPr>
                <w:ilvl w:val="1"/>
                <w:numId w:val="15"/>
              </w:numPr>
              <w:spacing w:after="0"/>
              <w:rPr>
                <w:sz w:val="21"/>
                <w:szCs w:val="18"/>
              </w:rPr>
            </w:pPr>
            <w:bookmarkStart w:id="68" w:name="MCCQCTEMPBM_00000181"/>
            <w:bookmarkEnd w:id="67"/>
            <w:r w:rsidRPr="003A1CAF">
              <w:rPr>
                <w:sz w:val="21"/>
                <w:szCs w:val="18"/>
              </w:rPr>
              <w:t xml:space="preserve">audio-tactile stimuli: 12 </w:t>
            </w:r>
            <w:proofErr w:type="spellStart"/>
            <w:r w:rsidRPr="003A1CAF">
              <w:rPr>
                <w:sz w:val="21"/>
                <w:szCs w:val="18"/>
              </w:rPr>
              <w:t>ms</w:t>
            </w:r>
            <w:proofErr w:type="spellEnd"/>
            <w:r w:rsidRPr="003A1CAF">
              <w:rPr>
                <w:sz w:val="21"/>
                <w:szCs w:val="18"/>
              </w:rPr>
              <w:t xml:space="preserve"> when the audio comes first and 25 </w:t>
            </w:r>
            <w:proofErr w:type="spellStart"/>
            <w:r w:rsidRPr="003A1CAF">
              <w:rPr>
                <w:sz w:val="21"/>
                <w:szCs w:val="18"/>
              </w:rPr>
              <w:t>ms</w:t>
            </w:r>
            <w:proofErr w:type="spellEnd"/>
            <w:r w:rsidRPr="003A1CAF">
              <w:rPr>
                <w:sz w:val="21"/>
                <w:szCs w:val="18"/>
              </w:rPr>
              <w:t xml:space="preserve"> when the tactile comes first to be perceived as being synchronous.</w:t>
            </w:r>
          </w:p>
          <w:p w14:paraId="2F46585A" w14:textId="77777777" w:rsidR="008C6956" w:rsidRPr="003A1CAF" w:rsidRDefault="008C6956">
            <w:pPr>
              <w:pStyle w:val="B3"/>
              <w:numPr>
                <w:ilvl w:val="1"/>
                <w:numId w:val="15"/>
              </w:numPr>
              <w:spacing w:after="0"/>
              <w:rPr>
                <w:sz w:val="21"/>
                <w:szCs w:val="18"/>
              </w:rPr>
            </w:pPr>
            <w:bookmarkStart w:id="69" w:name="MCCQCTEMPBM_00000182"/>
            <w:bookmarkEnd w:id="68"/>
            <w:r w:rsidRPr="003A1CAF">
              <w:rPr>
                <w:sz w:val="21"/>
                <w:szCs w:val="18"/>
              </w:rPr>
              <w:t xml:space="preserve">visual-tactile stimuli: 30 </w:t>
            </w:r>
            <w:proofErr w:type="spellStart"/>
            <w:r w:rsidRPr="003A1CAF">
              <w:rPr>
                <w:sz w:val="21"/>
                <w:szCs w:val="18"/>
              </w:rPr>
              <w:t>ms</w:t>
            </w:r>
            <w:proofErr w:type="spellEnd"/>
            <w:r w:rsidRPr="003A1CAF">
              <w:rPr>
                <w:sz w:val="21"/>
                <w:szCs w:val="18"/>
              </w:rPr>
              <w:t xml:space="preserve"> when the video comes first and 20 </w:t>
            </w:r>
            <w:proofErr w:type="spellStart"/>
            <w:r w:rsidRPr="003A1CAF">
              <w:rPr>
                <w:sz w:val="21"/>
                <w:szCs w:val="18"/>
              </w:rPr>
              <w:t>ms</w:t>
            </w:r>
            <w:proofErr w:type="spellEnd"/>
            <w:r w:rsidRPr="003A1CAF">
              <w:rPr>
                <w:sz w:val="21"/>
                <w:szCs w:val="18"/>
              </w:rPr>
              <w:t xml:space="preserve"> when the tactile comes first to be perceived as being synchronous.</w:t>
            </w:r>
          </w:p>
          <w:p w14:paraId="38B84F0F" w14:textId="77777777" w:rsidR="008C6956" w:rsidRPr="003A1CAF" w:rsidRDefault="008C6956">
            <w:pPr>
              <w:pStyle w:val="B3"/>
              <w:numPr>
                <w:ilvl w:val="1"/>
                <w:numId w:val="15"/>
              </w:numPr>
              <w:spacing w:after="0"/>
              <w:rPr>
                <w:sz w:val="21"/>
                <w:szCs w:val="18"/>
              </w:rPr>
            </w:pPr>
            <w:bookmarkStart w:id="70" w:name="MCCQCTEMPBM_00000183"/>
            <w:bookmarkEnd w:id="69"/>
            <w:r w:rsidRPr="003A1CAF">
              <w:rPr>
                <w:sz w:val="21"/>
                <w:szCs w:val="18"/>
              </w:rPr>
              <w:t xml:space="preserve">audio-visual stimuli: 20 </w:t>
            </w:r>
            <w:proofErr w:type="spellStart"/>
            <w:r w:rsidRPr="003A1CAF">
              <w:rPr>
                <w:sz w:val="21"/>
                <w:szCs w:val="18"/>
              </w:rPr>
              <w:t>ms</w:t>
            </w:r>
            <w:proofErr w:type="spellEnd"/>
            <w:r w:rsidRPr="003A1CAF">
              <w:rPr>
                <w:sz w:val="21"/>
                <w:szCs w:val="18"/>
              </w:rPr>
              <w:t xml:space="preserve"> when the audio comes first and 20 </w:t>
            </w:r>
            <w:proofErr w:type="spellStart"/>
            <w:r w:rsidRPr="003A1CAF">
              <w:rPr>
                <w:sz w:val="21"/>
                <w:szCs w:val="18"/>
              </w:rPr>
              <w:t>ms</w:t>
            </w:r>
            <w:proofErr w:type="spellEnd"/>
            <w:r w:rsidRPr="003A1CAF">
              <w:rPr>
                <w:sz w:val="21"/>
                <w:szCs w:val="18"/>
              </w:rPr>
              <w:t xml:space="preserve"> when the video comes first to be perceived as being synchronous.</w:t>
            </w:r>
          </w:p>
          <w:bookmarkEnd w:id="70"/>
          <w:p w14:paraId="1855603C" w14:textId="314BBBAB" w:rsidR="00B8305A" w:rsidRPr="003A1CAF" w:rsidRDefault="00B8305A" w:rsidP="00B8305A">
            <w:pPr>
              <w:spacing w:line="240" w:lineRule="atLeast"/>
              <w:ind w:left="1163"/>
              <w:contextualSpacing/>
              <w:rPr>
                <w:lang w:eastAsia="zh-CN"/>
              </w:rPr>
            </w:pPr>
            <w:del w:id="71" w:author="Author">
              <w:r w:rsidRPr="003A1CAF" w:rsidDel="00494459">
                <w:rPr>
                  <w:lang w:eastAsia="zh-CN"/>
                </w:rPr>
                <w:lastRenderedPageBreak/>
                <w:delText>Note</w:delText>
              </w:r>
            </w:del>
            <w:ins w:id="72" w:author="Author">
              <w:r w:rsidR="00494459">
                <w:rPr>
                  <w:lang w:eastAsia="zh-CN"/>
                </w:rPr>
                <w:t>NOTE</w:t>
              </w:r>
            </w:ins>
            <w:r w:rsidRPr="003A1CAF">
              <w:rPr>
                <w:lang w:eastAsia="zh-CN"/>
              </w:rPr>
              <w:t>: The obtained results vary, depending on the kind of stimuli, biasing effects of stimulus range, the psychometric methods employed, etc.</w:t>
            </w:r>
          </w:p>
          <w:p w14:paraId="66592E1A" w14:textId="77777777" w:rsidR="00B8305A" w:rsidRPr="003A1CAF" w:rsidRDefault="00B8305A" w:rsidP="00DC1A76">
            <w:pPr>
              <w:pStyle w:val="B3"/>
              <w:spacing w:after="0"/>
              <w:ind w:left="0" w:firstLine="0"/>
              <w:rPr>
                <w:sz w:val="21"/>
                <w:szCs w:val="18"/>
              </w:rPr>
            </w:pPr>
          </w:p>
          <w:p w14:paraId="11BDCE8A" w14:textId="77777777" w:rsidR="008C6956" w:rsidRPr="003A1CAF" w:rsidRDefault="008C6956">
            <w:pPr>
              <w:pStyle w:val="ListParagraph"/>
              <w:numPr>
                <w:ilvl w:val="0"/>
                <w:numId w:val="15"/>
              </w:numPr>
              <w:spacing w:after="0"/>
              <w:jc w:val="both"/>
              <w:rPr>
                <w:lang w:eastAsia="zh-CN"/>
              </w:rPr>
            </w:pPr>
            <w:bookmarkStart w:id="73" w:name="MCCQCTEMPBM_00000184"/>
            <w:r w:rsidRPr="003A1CAF">
              <w:rPr>
                <w:lang w:eastAsia="zh-CN"/>
              </w:rPr>
              <w:t>KPI requirements related to the potential requirements [1]:</w:t>
            </w:r>
          </w:p>
          <w:p w14:paraId="39A940AD" w14:textId="77777777" w:rsidR="008C6956" w:rsidRPr="003A1CAF" w:rsidRDefault="008C6956">
            <w:pPr>
              <w:pStyle w:val="ListParagraph"/>
              <w:numPr>
                <w:ilvl w:val="1"/>
                <w:numId w:val="15"/>
              </w:numPr>
              <w:spacing w:after="0"/>
              <w:jc w:val="both"/>
              <w:rPr>
                <w:lang w:eastAsia="zh-CN"/>
              </w:rPr>
            </w:pPr>
            <w:bookmarkStart w:id="74" w:name="MCCQCTEMPBM_00000185"/>
            <w:bookmarkEnd w:id="73"/>
            <w:r w:rsidRPr="003A1CAF">
              <w:rPr>
                <w:lang w:eastAsia="zh-CN"/>
              </w:rPr>
              <w:t xml:space="preserve">end-to-end latency: [5~20] </w:t>
            </w:r>
            <w:proofErr w:type="spellStart"/>
            <w:r w:rsidRPr="003A1CAF">
              <w:rPr>
                <w:lang w:eastAsia="zh-CN"/>
              </w:rPr>
              <w:t>ms</w:t>
            </w:r>
            <w:proofErr w:type="spellEnd"/>
          </w:p>
          <w:p w14:paraId="2D22FDB2" w14:textId="77777777" w:rsidR="008C6956" w:rsidRPr="003A1CAF" w:rsidRDefault="008C6956">
            <w:pPr>
              <w:pStyle w:val="ListParagraph"/>
              <w:numPr>
                <w:ilvl w:val="1"/>
                <w:numId w:val="15"/>
              </w:numPr>
              <w:spacing w:after="0"/>
              <w:jc w:val="both"/>
              <w:rPr>
                <w:lang w:eastAsia="zh-CN"/>
              </w:rPr>
            </w:pPr>
            <w:bookmarkStart w:id="75" w:name="MCCQCTEMPBM_00000186"/>
            <w:bookmarkEnd w:id="74"/>
            <w:r w:rsidRPr="003A1CAF">
              <w:rPr>
                <w:lang w:eastAsia="zh-CN"/>
              </w:rPr>
              <w:t>service bit rate (user experienced data rate): [1~1000] Mbit/s</w:t>
            </w:r>
          </w:p>
          <w:bookmarkEnd w:id="75"/>
          <w:p w14:paraId="4C6044B5" w14:textId="4AF31228" w:rsidR="008C6956" w:rsidRPr="003A1CAF" w:rsidRDefault="008C6956">
            <w:pPr>
              <w:pStyle w:val="ListParagraph"/>
              <w:numPr>
                <w:ilvl w:val="1"/>
                <w:numId w:val="15"/>
              </w:numPr>
              <w:spacing w:after="0"/>
              <w:jc w:val="both"/>
            </w:pPr>
            <w:r w:rsidRPr="003A1CAF">
              <w:rPr>
                <w:lang w:eastAsia="zh-CN"/>
              </w:rPr>
              <w:t>positioning accuracy: &lt; 1 m</w:t>
            </w:r>
          </w:p>
        </w:tc>
      </w:tr>
      <w:bookmarkEnd w:id="62"/>
      <w:tr w:rsidR="008C6956" w:rsidRPr="003A1CAF" w14:paraId="11639CE7" w14:textId="77777777" w:rsidTr="00982F35">
        <w:tc>
          <w:tcPr>
            <w:tcW w:w="9631" w:type="dxa"/>
            <w:shd w:val="clear" w:color="auto" w:fill="A6A6A6"/>
          </w:tcPr>
          <w:p w14:paraId="2B63092C" w14:textId="77777777" w:rsidR="008C6956" w:rsidRPr="003A1CAF" w:rsidRDefault="008C6956" w:rsidP="00982F35">
            <w:pPr>
              <w:rPr>
                <w:b/>
                <w:color w:val="FFFFFF"/>
              </w:rPr>
            </w:pPr>
            <w:r w:rsidRPr="003A1CAF">
              <w:rPr>
                <w:b/>
              </w:rPr>
              <w:lastRenderedPageBreak/>
              <w:t>Feasibility</w:t>
            </w:r>
          </w:p>
        </w:tc>
      </w:tr>
      <w:tr w:rsidR="008C6956" w:rsidRPr="003A1CAF" w14:paraId="165AC160" w14:textId="77777777" w:rsidTr="00982F35">
        <w:tc>
          <w:tcPr>
            <w:tcW w:w="9631" w:type="dxa"/>
            <w:shd w:val="clear" w:color="auto" w:fill="auto"/>
          </w:tcPr>
          <w:p w14:paraId="3586FB12" w14:textId="77777777" w:rsidR="008C6956" w:rsidRPr="003A1CAF" w:rsidRDefault="008C6956" w:rsidP="00982F35">
            <w:pPr>
              <w:ind w:left="30"/>
              <w:rPr>
                <w:rFonts w:ascii="Calibri" w:eastAsiaTheme="minorHAnsi" w:hAnsi="Calibri" w:cs="Arial"/>
                <w:sz w:val="22"/>
                <w:szCs w:val="22"/>
              </w:rPr>
            </w:pPr>
            <w:bookmarkStart w:id="76" w:name="MCCQCTEMPBM_00000118"/>
          </w:p>
        </w:tc>
      </w:tr>
      <w:bookmarkEnd w:id="76"/>
    </w:tbl>
    <w:p w14:paraId="32B93F91" w14:textId="77777777" w:rsidR="008C6956" w:rsidRDefault="008C6956" w:rsidP="008C6956"/>
    <w:p w14:paraId="50C6E875" w14:textId="1DE66D47" w:rsidR="005048E5" w:rsidRPr="005048E5" w:rsidRDefault="005048E5" w:rsidP="005048E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A1207E">
        <w:rPr>
          <w:rFonts w:ascii="Arial" w:hAnsi="Arial" w:cs="Arial"/>
          <w:color w:val="0000FF"/>
          <w:sz w:val="28"/>
          <w:szCs w:val="28"/>
          <w:lang w:val="en-US"/>
        </w:rPr>
        <w:t xml:space="preserve">* * * </w:t>
      </w:r>
      <w:r>
        <w:rPr>
          <w:rFonts w:ascii="Arial" w:hAnsi="Arial" w:cs="Arial"/>
          <w:color w:val="0000FF"/>
          <w:sz w:val="28"/>
          <w:szCs w:val="28"/>
          <w:lang w:val="en-US"/>
        </w:rPr>
        <w:t>Fourth</w:t>
      </w:r>
      <w:r w:rsidRPr="00A1207E">
        <w:rPr>
          <w:rFonts w:ascii="Arial" w:hAnsi="Arial" w:cs="Arial"/>
          <w:color w:val="0000FF"/>
          <w:sz w:val="28"/>
          <w:szCs w:val="28"/>
          <w:lang w:val="en-US"/>
        </w:rPr>
        <w:t xml:space="preserve"> </w:t>
      </w:r>
      <w:proofErr w:type="gramStart"/>
      <w:r w:rsidRPr="00A1207E">
        <w:rPr>
          <w:rFonts w:ascii="Arial" w:hAnsi="Arial" w:cs="Arial"/>
          <w:color w:val="0000FF"/>
          <w:sz w:val="28"/>
          <w:szCs w:val="28"/>
          <w:lang w:val="en-US"/>
        </w:rPr>
        <w:t>Change</w:t>
      </w:r>
      <w:r>
        <w:rPr>
          <w:rFonts w:ascii="Arial" w:hAnsi="Arial" w:cs="Arial"/>
          <w:color w:val="0000FF"/>
          <w:sz w:val="28"/>
          <w:szCs w:val="28"/>
          <w:lang w:val="en-US"/>
        </w:rPr>
        <w:t xml:space="preserve"> </w:t>
      </w:r>
      <w:r w:rsidRPr="00A1207E">
        <w:rPr>
          <w:rFonts w:ascii="Arial" w:hAnsi="Arial" w:cs="Arial"/>
          <w:color w:val="0000FF"/>
          <w:sz w:val="28"/>
          <w:szCs w:val="28"/>
          <w:lang w:val="en-US"/>
        </w:rPr>
        <w:t>* *</w:t>
      </w:r>
      <w:proofErr w:type="gramEnd"/>
      <w:r w:rsidRPr="00A1207E">
        <w:rPr>
          <w:rFonts w:ascii="Arial" w:hAnsi="Arial" w:cs="Arial"/>
          <w:color w:val="0000FF"/>
          <w:sz w:val="28"/>
          <w:szCs w:val="28"/>
          <w:lang w:val="en-US"/>
        </w:rPr>
        <w:t xml:space="preserve"> * *</w:t>
      </w:r>
    </w:p>
    <w:p w14:paraId="07C8604A" w14:textId="02DF055E" w:rsidR="008C6956" w:rsidRPr="003A1CAF" w:rsidRDefault="008C6956" w:rsidP="008C6956">
      <w:pPr>
        <w:pStyle w:val="Heading2"/>
      </w:pPr>
      <w:bookmarkStart w:id="77" w:name="_Toc192021428"/>
      <w:bookmarkStart w:id="78" w:name="MCCQCTEMPBM_00000040"/>
      <w:r w:rsidRPr="003A1CAF">
        <w:t>5.</w:t>
      </w:r>
      <w:r w:rsidR="00E17AF2" w:rsidRPr="003A1CAF">
        <w:t>4</w:t>
      </w:r>
      <w:r w:rsidRPr="003A1CAF">
        <w:tab/>
        <w:t>UC4: Avatar Generation, Storage, and Access</w:t>
      </w:r>
      <w:bookmarkEnd w:id="7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3A1CAF" w14:paraId="28AE9D69" w14:textId="77777777" w:rsidTr="00982F35">
        <w:tc>
          <w:tcPr>
            <w:tcW w:w="9631" w:type="dxa"/>
            <w:shd w:val="clear" w:color="auto" w:fill="A6A6A6"/>
          </w:tcPr>
          <w:bookmarkEnd w:id="78"/>
          <w:p w14:paraId="2D22BCB8" w14:textId="77777777" w:rsidR="008C6956" w:rsidRPr="003A1CAF" w:rsidRDefault="008C6956" w:rsidP="00982F35">
            <w:pPr>
              <w:rPr>
                <w:b/>
              </w:rPr>
            </w:pPr>
            <w:r w:rsidRPr="003A1CAF">
              <w:rPr>
                <w:b/>
              </w:rPr>
              <w:t>TR22.856 Reference Use Case(s)</w:t>
            </w:r>
          </w:p>
        </w:tc>
      </w:tr>
      <w:tr w:rsidR="008C6956" w:rsidRPr="003A1CAF" w14:paraId="0BF54442" w14:textId="77777777" w:rsidTr="00982F35">
        <w:tc>
          <w:tcPr>
            <w:tcW w:w="9631" w:type="dxa"/>
            <w:shd w:val="clear" w:color="auto" w:fill="A6A6A6"/>
          </w:tcPr>
          <w:p w14:paraId="4DD99252" w14:textId="77777777" w:rsidR="008C6956" w:rsidRPr="003A1CAF" w:rsidRDefault="008C6956" w:rsidP="00982F35">
            <w:pPr>
              <w:rPr>
                <w:bCs/>
              </w:rPr>
            </w:pPr>
            <w:r w:rsidRPr="003A1CAF">
              <w:rPr>
                <w:bCs/>
              </w:rPr>
              <w:t>5.13 Use Case on Digital Asset Container Information Access and Certification</w:t>
            </w:r>
          </w:p>
          <w:p w14:paraId="2ECF3113" w14:textId="77777777" w:rsidR="008C6956" w:rsidRPr="003A1CAF" w:rsidRDefault="008C6956" w:rsidP="00982F35">
            <w:pPr>
              <w:rPr>
                <w:bCs/>
              </w:rPr>
            </w:pPr>
            <w:r w:rsidRPr="003A1CAF">
              <w:rPr>
                <w:bCs/>
              </w:rPr>
              <w:t>5.15 Use Case on Access to Avatars</w:t>
            </w:r>
          </w:p>
          <w:p w14:paraId="5D9A8536" w14:textId="77777777" w:rsidR="008C6956" w:rsidRPr="003A1CAF" w:rsidRDefault="008C6956" w:rsidP="00982F35">
            <w:pPr>
              <w:rPr>
                <w:b/>
              </w:rPr>
            </w:pPr>
            <w:r w:rsidRPr="003A1CAF">
              <w:rPr>
                <w:bCs/>
              </w:rPr>
              <w:t>5.16 Use Case on Virtual Store in a Mobile Metaverse Marketplace</w:t>
            </w:r>
          </w:p>
        </w:tc>
      </w:tr>
      <w:tr w:rsidR="008C6956" w:rsidRPr="003A1CAF" w14:paraId="005B091E" w14:textId="77777777" w:rsidTr="00982F35">
        <w:tc>
          <w:tcPr>
            <w:tcW w:w="9631" w:type="dxa"/>
            <w:shd w:val="clear" w:color="auto" w:fill="A6A6A6"/>
          </w:tcPr>
          <w:p w14:paraId="5B485112" w14:textId="77777777" w:rsidR="008C6956" w:rsidRPr="003A1CAF" w:rsidRDefault="008C6956" w:rsidP="00982F35">
            <w:pPr>
              <w:rPr>
                <w:b/>
              </w:rPr>
            </w:pPr>
            <w:r w:rsidRPr="003A1CAF">
              <w:rPr>
                <w:b/>
              </w:rPr>
              <w:t>Description:</w:t>
            </w:r>
          </w:p>
        </w:tc>
      </w:tr>
      <w:tr w:rsidR="008C6956" w:rsidRPr="003A1CAF" w14:paraId="7591EA0A" w14:textId="77777777" w:rsidTr="00982F35">
        <w:tc>
          <w:tcPr>
            <w:tcW w:w="9631" w:type="dxa"/>
            <w:shd w:val="clear" w:color="auto" w:fill="auto"/>
          </w:tcPr>
          <w:p w14:paraId="3F7974C1" w14:textId="77777777" w:rsidR="008C6956" w:rsidRPr="003A1CAF" w:rsidRDefault="008C6956" w:rsidP="00982F35">
            <w:pPr>
              <w:pStyle w:val="B3"/>
              <w:spacing w:after="0"/>
              <w:ind w:left="0" w:firstLine="0"/>
              <w:rPr>
                <w:lang w:eastAsia="ko-KR"/>
              </w:rPr>
            </w:pPr>
            <w:r w:rsidRPr="003A1CAF">
              <w:rPr>
                <w:lang w:eastAsia="ko-KR"/>
              </w:rPr>
              <w:t xml:space="preserve">For avatar services, users need a digital representation to represent themselves. Digital representations may be generated by the service </w:t>
            </w:r>
            <w:proofErr w:type="gramStart"/>
            <w:r w:rsidRPr="003A1CAF">
              <w:rPr>
                <w:lang w:eastAsia="ko-KR"/>
              </w:rPr>
              <w:t>provider, and</w:t>
            </w:r>
            <w:proofErr w:type="gramEnd"/>
            <w:r w:rsidRPr="003A1CAF">
              <w:rPr>
                <w:lang w:eastAsia="ko-KR"/>
              </w:rPr>
              <w:t xml:space="preserve"> can be created using an app installed on the user's device or by functions provided by the 5G network.</w:t>
            </w:r>
          </w:p>
          <w:p w14:paraId="3180D413" w14:textId="77777777" w:rsidR="008C6956" w:rsidRPr="003A1CAF" w:rsidRDefault="008C6956" w:rsidP="00982F35">
            <w:pPr>
              <w:rPr>
                <w:lang w:eastAsia="ko-KR"/>
              </w:rPr>
            </w:pPr>
            <w:r w:rsidRPr="003A1CAF">
              <w:rPr>
                <w:lang w:eastAsia="ko-KR"/>
              </w:rPr>
              <w:t>When a digital representation is generated on a user's device, it may be pre-uploaded and stored in the network or transmitted to the other party via the network before the start of avatar service.</w:t>
            </w:r>
          </w:p>
          <w:p w14:paraId="3654BB76" w14:textId="77777777" w:rsidR="008C6956" w:rsidRPr="003A1CAF" w:rsidRDefault="008C6956" w:rsidP="00982F35">
            <w:pPr>
              <w:rPr>
                <w:lang w:eastAsia="ko-KR"/>
              </w:rPr>
            </w:pPr>
            <w:r w:rsidRPr="003A1CAF">
              <w:rPr>
                <w:lang w:eastAsia="ko-KR"/>
              </w:rPr>
              <w:t>Users may update the digital representation they have stored in the network or transmitted to others.</w:t>
            </w:r>
          </w:p>
          <w:p w14:paraId="6BA8808C" w14:textId="77777777" w:rsidR="008C6956" w:rsidRPr="003A1CAF" w:rsidRDefault="008C6956" w:rsidP="00982F35">
            <w:pPr>
              <w:pStyle w:val="B3"/>
              <w:spacing w:after="0"/>
              <w:ind w:left="284"/>
              <w:rPr>
                <w:lang w:eastAsia="ko-KR"/>
              </w:rPr>
            </w:pPr>
          </w:p>
          <w:p w14:paraId="3A585D2A" w14:textId="77777777" w:rsidR="008C6956" w:rsidRPr="003A1CAF" w:rsidRDefault="008C6956" w:rsidP="00982F35">
            <w:pPr>
              <w:pStyle w:val="B3"/>
              <w:spacing w:after="0"/>
              <w:ind w:left="284"/>
              <w:rPr>
                <w:lang w:eastAsia="ko-KR"/>
              </w:rPr>
            </w:pPr>
            <w:r w:rsidRPr="003A1CAF">
              <w:rPr>
                <w:lang w:eastAsia="ko-KR"/>
              </w:rPr>
              <w:t>User A wants to engage in an AR avatar service/experience with User B and C in User A's living room. To do this, User A installed an avatar service app a few days ago and followed the app's instructions to capture videos of neutral expressions, smiling expressions, and reading scripts to create User A's digital representation. Upon pre-checking before using the avatar service, User A confirmed that the digital representation could perfectly represent User A's facial expressions and body gestures.</w:t>
            </w:r>
          </w:p>
          <w:p w14:paraId="6AFAFA15" w14:textId="77777777" w:rsidR="008C6956" w:rsidRPr="003A1CAF" w:rsidRDefault="008C6956" w:rsidP="00982F35">
            <w:pPr>
              <w:pStyle w:val="B3"/>
              <w:spacing w:after="0"/>
              <w:ind w:left="284"/>
              <w:rPr>
                <w:lang w:eastAsia="ko-KR"/>
              </w:rPr>
            </w:pPr>
          </w:p>
          <w:p w14:paraId="3958F210" w14:textId="5802521D" w:rsidR="008C6956" w:rsidRPr="003A1CAF" w:rsidRDefault="008C6956" w:rsidP="00DC1A76">
            <w:pPr>
              <w:pStyle w:val="B3"/>
              <w:ind w:left="284"/>
              <w:rPr>
                <w:lang w:eastAsia="ko-KR"/>
              </w:rPr>
            </w:pPr>
            <w:r w:rsidRPr="003A1CAF">
              <w:rPr>
                <w:lang w:eastAsia="ko-KR"/>
              </w:rPr>
              <w:t>The avatar service app recommended pre-uploading the digital representation, taking its size into account, and User A accepted this recommendation.</w:t>
            </w:r>
            <w:r w:rsidR="009A45A6" w:rsidRPr="003A1CAF">
              <w:rPr>
                <w:lang w:eastAsia="ko-KR"/>
              </w:rPr>
              <w:t xml:space="preserve"> User A may generate several versions of digital representations for different purposes of usage, then upload them with different names, tags, roles or other attributes for future access. </w:t>
            </w:r>
          </w:p>
          <w:p w14:paraId="244B2203" w14:textId="77777777" w:rsidR="008C6956" w:rsidRPr="003A1CAF" w:rsidRDefault="008C6956" w:rsidP="00982F35">
            <w:pPr>
              <w:pStyle w:val="B3"/>
              <w:spacing w:after="0"/>
              <w:ind w:left="284"/>
              <w:rPr>
                <w:lang w:eastAsia="ko-KR"/>
              </w:rPr>
            </w:pPr>
          </w:p>
          <w:p w14:paraId="71648A87" w14:textId="421143C1" w:rsidR="008C6956" w:rsidRPr="003A1CAF" w:rsidRDefault="008C6956" w:rsidP="00DC1A76">
            <w:pPr>
              <w:pStyle w:val="B3"/>
              <w:ind w:left="284"/>
              <w:rPr>
                <w:lang w:eastAsia="ko-KR"/>
              </w:rPr>
            </w:pPr>
            <w:r w:rsidRPr="003A1CAF">
              <w:rPr>
                <w:lang w:eastAsia="ko-KR"/>
              </w:rPr>
              <w:t>User A initiated an avatar service use case (e.g. UC 1, 2, or 3) with User B and C, both of whom also accepted and joined the service, and soon appeared in User A's living room.</w:t>
            </w:r>
            <w:r w:rsidR="009A45A6" w:rsidRPr="003A1CAF">
              <w:rPr>
                <w:lang w:eastAsia="ko-KR"/>
              </w:rPr>
              <w:t xml:space="preserve"> If multiple avatars were pre-uploaded, User A may choose one of the avatars that fit the target avatar service by searching (or browsing) based on associated attributes of the avatars from the repository.</w:t>
            </w:r>
          </w:p>
          <w:p w14:paraId="39235B26" w14:textId="77777777" w:rsidR="008C6956" w:rsidRPr="003A1CAF" w:rsidRDefault="008C6956" w:rsidP="00982F35">
            <w:pPr>
              <w:pStyle w:val="B3"/>
              <w:spacing w:after="0"/>
              <w:rPr>
                <w:lang w:eastAsia="ko-KR"/>
              </w:rPr>
            </w:pPr>
          </w:p>
          <w:p w14:paraId="1C6C8F42" w14:textId="77777777" w:rsidR="008C6956" w:rsidRPr="003A1CAF" w:rsidRDefault="008C6956" w:rsidP="00982F35">
            <w:pPr>
              <w:pStyle w:val="B3"/>
              <w:spacing w:after="0"/>
              <w:ind w:left="0" w:firstLine="0"/>
              <w:rPr>
                <w:lang w:eastAsia="ko-KR"/>
              </w:rPr>
            </w:pPr>
            <w:r w:rsidRPr="003A1CAF">
              <w:rPr>
                <w:lang w:eastAsia="ko-KR"/>
              </w:rPr>
              <w:t>During the avatar service, User A noticed some awkwardness in one of User A's hands and instructed the app to update that part. The app captured the hand again, and the network updated the digital representation in real-time, providing the updated digital representation to User A, B, and C</w:t>
            </w:r>
            <w:r w:rsidRPr="003A1CAF">
              <w:t xml:space="preserve"> </w:t>
            </w:r>
            <w:r w:rsidRPr="003A1CAF">
              <w:rPr>
                <w:lang w:eastAsia="ko-KR"/>
              </w:rPr>
              <w:t>simultaneously.</w:t>
            </w:r>
          </w:p>
          <w:p w14:paraId="7F998E8A" w14:textId="77777777" w:rsidR="00E17AF2" w:rsidRPr="003A1CAF" w:rsidRDefault="00E17AF2" w:rsidP="00982F35">
            <w:pPr>
              <w:pStyle w:val="B3"/>
              <w:spacing w:after="0"/>
              <w:ind w:left="0" w:firstLine="0"/>
              <w:rPr>
                <w:lang w:eastAsia="ko-KR"/>
              </w:rPr>
            </w:pPr>
          </w:p>
          <w:p w14:paraId="4FDCC518" w14:textId="17DC984A" w:rsidR="00E17AF2" w:rsidRPr="003A1CAF" w:rsidRDefault="00E17AF2" w:rsidP="00E17AF2">
            <w:pPr>
              <w:pStyle w:val="B3"/>
              <w:ind w:left="0" w:firstLine="0"/>
              <w:rPr>
                <w:rFonts w:eastAsiaTheme="minorEastAsia"/>
                <w:lang w:eastAsia="zh-CN"/>
              </w:rPr>
            </w:pPr>
            <w:r w:rsidRPr="003A1CAF">
              <w:t>In some scenarios,</w:t>
            </w:r>
            <w:r w:rsidRPr="003A1CAF">
              <w:rPr>
                <w:rFonts w:eastAsia="SimSun"/>
                <w:lang w:eastAsia="zh-CN"/>
              </w:rPr>
              <w:t xml:space="preserve"> such as business activities, </w:t>
            </w:r>
            <w:r w:rsidRPr="003A1CAF">
              <w:t xml:space="preserve">authorization of avatar </w:t>
            </w:r>
            <w:r w:rsidRPr="003A1CAF">
              <w:rPr>
                <w:lang w:eastAsia="zh-CN"/>
              </w:rPr>
              <w:t>usage</w:t>
            </w:r>
            <w:r w:rsidRPr="003A1CAF">
              <w:t xml:space="preserve"> rights is needed for commercial or other purposes</w:t>
            </w:r>
            <w:r w:rsidRPr="003A1CAF">
              <w:rPr>
                <w:rFonts w:eastAsia="SimSun"/>
                <w:lang w:eastAsia="zh-CN"/>
              </w:rPr>
              <w:t xml:space="preserve">. </w:t>
            </w:r>
            <w:r w:rsidRPr="003A1CAF">
              <w:rPr>
                <w:lang w:eastAsia="zh-CN"/>
              </w:rPr>
              <w:t xml:space="preserve">Therefore, the </w:t>
            </w:r>
            <w:r w:rsidRPr="003A1CAF">
              <w:rPr>
                <w:rFonts w:eastAsia="DengXian"/>
                <w:lang w:eastAsia="zh-CN"/>
              </w:rPr>
              <w:t xml:space="preserve">5G system needs to support management and authorization of avatar </w:t>
            </w:r>
            <w:r w:rsidRPr="003A1CAF">
              <w:rPr>
                <w:lang w:eastAsia="zh-CN"/>
              </w:rPr>
              <w:t>usage</w:t>
            </w:r>
            <w:r w:rsidRPr="003A1CAF">
              <w:rPr>
                <w:rFonts w:eastAsia="DengXian"/>
                <w:lang w:eastAsia="zh-CN"/>
              </w:rPr>
              <w:t xml:space="preserve"> rights. </w:t>
            </w:r>
            <w:r w:rsidRPr="003A1CAF">
              <w:rPr>
                <w:lang w:eastAsia="zh-CN"/>
              </w:rPr>
              <w:t xml:space="preserve">The owner of the avatar is expected to be responsible for the speech and </w:t>
            </w:r>
            <w:del w:id="79" w:author="Author">
              <w:r w:rsidRPr="003A1CAF" w:rsidDel="00966768">
                <w:rPr>
                  <w:lang w:eastAsia="zh-CN"/>
                </w:rPr>
                <w:delText>behavior</w:delText>
              </w:r>
            </w:del>
            <w:ins w:id="80" w:author="Author">
              <w:r w:rsidR="00966768" w:rsidRPr="003A1CAF">
                <w:rPr>
                  <w:lang w:eastAsia="zh-CN"/>
                </w:rPr>
                <w:t>behaviour</w:t>
              </w:r>
            </w:ins>
            <w:r w:rsidRPr="003A1CAF">
              <w:rPr>
                <w:lang w:eastAsia="zh-CN"/>
              </w:rPr>
              <w:t xml:space="preserve"> of his/her avatar. An </w:t>
            </w:r>
            <w:r w:rsidRPr="003A1CAF">
              <w:rPr>
                <w:lang w:eastAsia="zh-CN"/>
              </w:rPr>
              <w:lastRenderedPageBreak/>
              <w:t xml:space="preserve">individual or an enterprise </w:t>
            </w:r>
            <w:proofErr w:type="gramStart"/>
            <w:r w:rsidRPr="003A1CAF">
              <w:rPr>
                <w:lang w:eastAsia="zh-CN"/>
              </w:rPr>
              <w:t>has to</w:t>
            </w:r>
            <w:proofErr w:type="gramEnd"/>
            <w:r w:rsidRPr="003A1CAF">
              <w:rPr>
                <w:lang w:eastAsia="zh-CN"/>
              </w:rPr>
              <w:t xml:space="preserve"> be authorized by the owner of an avatar before using the avatar especially in business activities.</w:t>
            </w:r>
          </w:p>
          <w:p w14:paraId="6381FB8A" w14:textId="77777777" w:rsidR="00E17AF2" w:rsidRPr="003A1CAF" w:rsidRDefault="00E17AF2" w:rsidP="00E17AF2">
            <w:pPr>
              <w:pStyle w:val="B3"/>
              <w:ind w:left="0" w:firstLine="0"/>
              <w:rPr>
                <w:rFonts w:eastAsia="SimSun"/>
                <w:lang w:eastAsia="zh-CN"/>
              </w:rPr>
            </w:pPr>
          </w:p>
          <w:p w14:paraId="0C9BC476" w14:textId="77777777" w:rsidR="00E17AF2" w:rsidRPr="003A1CAF" w:rsidRDefault="00E17AF2" w:rsidP="00E17AF2">
            <w:pPr>
              <w:pStyle w:val="B3"/>
              <w:ind w:left="0" w:firstLine="0"/>
              <w:rPr>
                <w:rFonts w:eastAsia="SimSun"/>
                <w:lang w:eastAsia="zh-CN"/>
              </w:rPr>
            </w:pPr>
            <w:r w:rsidRPr="003A1CAF">
              <w:t>Company A register</w:t>
            </w:r>
            <w:r w:rsidRPr="003A1CAF">
              <w:rPr>
                <w:rFonts w:eastAsia="DengXian"/>
                <w:lang w:eastAsia="zh-CN"/>
              </w:rPr>
              <w:t>s</w:t>
            </w:r>
            <w:r w:rsidRPr="003A1CAF">
              <w:t xml:space="preserve"> with the MNO B as an enterprise customer, while </w:t>
            </w:r>
            <w:r w:rsidRPr="003A1CAF">
              <w:rPr>
                <w:rFonts w:eastAsia="SimSun"/>
                <w:lang w:eastAsia="zh-CN"/>
              </w:rPr>
              <w:t>User</w:t>
            </w:r>
            <w:r w:rsidRPr="003A1CAF">
              <w:rPr>
                <w:lang w:eastAsia="zh-CN"/>
              </w:rPr>
              <w:t xml:space="preserve"> C registers</w:t>
            </w:r>
            <w:r w:rsidRPr="003A1CAF">
              <w:rPr>
                <w:rFonts w:eastAsia="DengXian"/>
                <w:lang w:eastAsia="zh-CN"/>
              </w:rPr>
              <w:t xml:space="preserve"> as an individual customer of MNO</w:t>
            </w:r>
            <w:r w:rsidRPr="003A1CAF">
              <w:rPr>
                <w:lang w:eastAsia="zh-CN"/>
              </w:rPr>
              <w:t xml:space="preserve"> B. MNO B assigns IDs for Company A and </w:t>
            </w:r>
            <w:r w:rsidRPr="003A1CAF">
              <w:rPr>
                <w:rFonts w:eastAsia="SimSun"/>
                <w:lang w:eastAsia="zh-CN"/>
              </w:rPr>
              <w:t>User</w:t>
            </w:r>
            <w:r w:rsidRPr="003A1CAF">
              <w:rPr>
                <w:lang w:eastAsia="zh-CN"/>
              </w:rPr>
              <w:t xml:space="preserve"> C respectively. User C registers her personal avatar with MNO B. The avatar is lifelike and mapped to User C’s ID in real world. </w:t>
            </w:r>
            <w:proofErr w:type="gramStart"/>
            <w:r w:rsidRPr="003A1CAF">
              <w:rPr>
                <w:lang w:eastAsia="zh-CN"/>
              </w:rPr>
              <w:t>So</w:t>
            </w:r>
            <w:proofErr w:type="gramEnd"/>
            <w:r w:rsidRPr="003A1CAF">
              <w:rPr>
                <w:lang w:eastAsia="zh-CN"/>
              </w:rPr>
              <w:t xml:space="preserve"> MNO B identifies and stores the avatar and its ID, also associates with the avatar’s owner, User C’s ID. Company A sends a request for the usage rights of User C’s avatar that is managed by MNO B. MNO B sends a request to User </w:t>
            </w:r>
            <w:proofErr w:type="gramStart"/>
            <w:r w:rsidRPr="003A1CAF">
              <w:rPr>
                <w:lang w:eastAsia="zh-CN"/>
              </w:rPr>
              <w:t>C’s</w:t>
            </w:r>
            <w:proofErr w:type="gramEnd"/>
            <w:r w:rsidRPr="003A1CAF">
              <w:rPr>
                <w:lang w:eastAsia="zh-CN"/>
              </w:rPr>
              <w:t xml:space="preserve"> to ask for authorization of the avatar to be used in the mobile metaverse services. After being confirmed by User C, Company A’s usage rights of avatar </w:t>
            </w:r>
            <w:proofErr w:type="gramStart"/>
            <w:r w:rsidRPr="003A1CAF">
              <w:rPr>
                <w:lang w:eastAsia="zh-CN"/>
              </w:rPr>
              <w:t>has</w:t>
            </w:r>
            <w:proofErr w:type="gramEnd"/>
            <w:r w:rsidRPr="003A1CAF">
              <w:rPr>
                <w:lang w:eastAsia="zh-CN"/>
              </w:rPr>
              <w:t xml:space="preserve"> been authorized. MNO B updates the system with the information that Company A has the usage rights of User C’s avatar. </w:t>
            </w:r>
          </w:p>
          <w:p w14:paraId="44E6337F" w14:textId="77777777" w:rsidR="00E17AF2" w:rsidRPr="003A1CAF" w:rsidRDefault="00E17AF2" w:rsidP="00982F35">
            <w:pPr>
              <w:pStyle w:val="B3"/>
              <w:spacing w:after="0"/>
              <w:ind w:left="0" w:firstLine="0"/>
              <w:rPr>
                <w:lang w:eastAsia="ko-KR"/>
              </w:rPr>
            </w:pPr>
          </w:p>
          <w:p w14:paraId="0BC09146" w14:textId="77777777" w:rsidR="008C6956" w:rsidRPr="003A1CAF" w:rsidRDefault="008C6956" w:rsidP="00982F35">
            <w:pPr>
              <w:pStyle w:val="B3"/>
              <w:ind w:left="0" w:firstLine="0"/>
              <w:rPr>
                <w:b/>
              </w:rPr>
            </w:pPr>
          </w:p>
        </w:tc>
      </w:tr>
      <w:tr w:rsidR="008C6956" w:rsidRPr="003A1CAF" w14:paraId="36D71252" w14:textId="77777777" w:rsidTr="00982F35">
        <w:tc>
          <w:tcPr>
            <w:tcW w:w="9631" w:type="dxa"/>
            <w:shd w:val="clear" w:color="auto" w:fill="A6A6A6"/>
          </w:tcPr>
          <w:p w14:paraId="79CC8A00" w14:textId="77777777" w:rsidR="008C6956" w:rsidRPr="003A1CAF" w:rsidRDefault="008C6956" w:rsidP="00982F35">
            <w:pPr>
              <w:rPr>
                <w:b/>
                <w:color w:val="FFFFFF"/>
              </w:rPr>
            </w:pPr>
            <w:r w:rsidRPr="003A1CAF">
              <w:rPr>
                <w:b/>
              </w:rPr>
              <w:lastRenderedPageBreak/>
              <w:t>Categorization</w:t>
            </w:r>
          </w:p>
        </w:tc>
      </w:tr>
      <w:tr w:rsidR="008C6956" w:rsidRPr="003A1CAF" w14:paraId="6F7DFAC0" w14:textId="77777777" w:rsidTr="00982F35">
        <w:tc>
          <w:tcPr>
            <w:tcW w:w="9631" w:type="dxa"/>
            <w:shd w:val="clear" w:color="auto" w:fill="auto"/>
          </w:tcPr>
          <w:p w14:paraId="73E6920D" w14:textId="77777777" w:rsidR="008C6956" w:rsidRPr="003A1CAF" w:rsidRDefault="008C6956" w:rsidP="00982F35">
            <w:pPr>
              <w:rPr>
                <w:b/>
              </w:rPr>
            </w:pPr>
            <w:bookmarkStart w:id="81" w:name="MCCQCTEMPBM_00000119"/>
          </w:p>
        </w:tc>
      </w:tr>
      <w:bookmarkEnd w:id="81"/>
      <w:tr w:rsidR="008C6956" w:rsidRPr="003A1CAF" w14:paraId="3B541D34" w14:textId="77777777" w:rsidTr="00982F35">
        <w:tc>
          <w:tcPr>
            <w:tcW w:w="9631" w:type="dxa"/>
            <w:shd w:val="clear" w:color="auto" w:fill="A6A6A6"/>
          </w:tcPr>
          <w:p w14:paraId="4F098585" w14:textId="77777777" w:rsidR="008C6956" w:rsidRPr="003A1CAF" w:rsidRDefault="008C6956" w:rsidP="00982F35">
            <w:pPr>
              <w:rPr>
                <w:b/>
                <w:color w:val="FFFFFF"/>
              </w:rPr>
            </w:pPr>
            <w:r w:rsidRPr="003A1CAF">
              <w:rPr>
                <w:b/>
              </w:rPr>
              <w:t>Preconditions</w:t>
            </w:r>
          </w:p>
        </w:tc>
      </w:tr>
      <w:tr w:rsidR="008C6956" w:rsidRPr="003A1CAF" w14:paraId="51212B60" w14:textId="77777777" w:rsidTr="00982F35">
        <w:tc>
          <w:tcPr>
            <w:tcW w:w="9631" w:type="dxa"/>
            <w:shd w:val="clear" w:color="auto" w:fill="auto"/>
          </w:tcPr>
          <w:p w14:paraId="24F11E39" w14:textId="77777777" w:rsidR="008C6956" w:rsidRPr="003A1CAF" w:rsidRDefault="008C6956">
            <w:pPr>
              <w:pStyle w:val="ListParagraph"/>
              <w:numPr>
                <w:ilvl w:val="0"/>
                <w:numId w:val="11"/>
              </w:numPr>
              <w:spacing w:after="0"/>
              <w:rPr>
                <w:rFonts w:eastAsiaTheme="minorHAnsi" w:cs="Arial"/>
              </w:rPr>
            </w:pPr>
            <w:bookmarkStart w:id="82" w:name="MCCQCTEMPBM_00000120"/>
            <w:bookmarkStart w:id="83" w:name="MCCQCTEMPBM_00000188" w:colFirst="0" w:colLast="0"/>
          </w:p>
        </w:tc>
      </w:tr>
      <w:bookmarkEnd w:id="82"/>
      <w:bookmarkEnd w:id="83"/>
      <w:tr w:rsidR="008C6956" w:rsidRPr="003A1CAF" w14:paraId="45095E48" w14:textId="77777777" w:rsidTr="00982F35">
        <w:tc>
          <w:tcPr>
            <w:tcW w:w="9631" w:type="dxa"/>
            <w:shd w:val="clear" w:color="auto" w:fill="A6A6A6"/>
          </w:tcPr>
          <w:p w14:paraId="0089E456" w14:textId="77777777" w:rsidR="008C6956" w:rsidRPr="003A1CAF" w:rsidRDefault="008C6956" w:rsidP="00982F35">
            <w:pPr>
              <w:rPr>
                <w:b/>
                <w:color w:val="FFFFFF"/>
              </w:rPr>
            </w:pPr>
            <w:r w:rsidRPr="003A1CAF">
              <w:rPr>
                <w:b/>
              </w:rPr>
              <w:t>Potential Requirements</w:t>
            </w:r>
          </w:p>
        </w:tc>
      </w:tr>
      <w:tr w:rsidR="008C6956" w:rsidRPr="003A1CAF" w14:paraId="50BB41E3" w14:textId="77777777" w:rsidTr="00982F35">
        <w:tc>
          <w:tcPr>
            <w:tcW w:w="9631" w:type="dxa"/>
            <w:shd w:val="clear" w:color="auto" w:fill="auto"/>
          </w:tcPr>
          <w:p w14:paraId="7C1E62E9" w14:textId="6A0C672A" w:rsidR="00B8305A" w:rsidRPr="003A1CAF" w:rsidRDefault="00B8305A" w:rsidP="00DC1A76">
            <w:pPr>
              <w:pStyle w:val="B3"/>
              <w:spacing w:after="0"/>
              <w:ind w:left="0" w:firstLine="0"/>
              <w:rPr>
                <w:i/>
                <w:lang w:eastAsia="ko-KR"/>
              </w:rPr>
            </w:pPr>
            <w:bookmarkStart w:id="84" w:name="MCCQCTEMPBM_00000195" w:colFirst="0" w:colLast="0"/>
            <w:r w:rsidRPr="003A1CAF">
              <w:t>In addition to relevant requirements from previous use cases, the following requirements shall apply:</w:t>
            </w:r>
          </w:p>
          <w:p w14:paraId="33A290F5" w14:textId="042F9701" w:rsidR="008C6956" w:rsidRPr="003A1CAF" w:rsidRDefault="008C6956" w:rsidP="00982F35">
            <w:pPr>
              <w:pStyle w:val="B3"/>
              <w:spacing w:after="0"/>
              <w:ind w:left="720" w:firstLine="0"/>
              <w:rPr>
                <w:i/>
                <w:lang w:eastAsia="ko-KR"/>
              </w:rPr>
            </w:pPr>
            <w:r w:rsidRPr="003A1CAF">
              <w:rPr>
                <w:i/>
                <w:lang w:eastAsia="ko-KR"/>
              </w:rPr>
              <w:t>From</w:t>
            </w:r>
            <w:ins w:id="85" w:author="Author">
              <w:r w:rsidR="00966768">
                <w:rPr>
                  <w:i/>
                  <w:lang w:eastAsia="ko-KR"/>
                </w:rPr>
                <w:t xml:space="preserve"> TR 22.856 [2]</w:t>
              </w:r>
            </w:ins>
            <w:del w:id="86" w:author="Author">
              <w:r w:rsidRPr="003A1CAF" w:rsidDel="00966768">
                <w:rPr>
                  <w:i/>
                  <w:lang w:eastAsia="ko-KR"/>
                </w:rPr>
                <w:delText xml:space="preserve"> SA1</w:delText>
              </w:r>
            </w:del>
            <w:r w:rsidRPr="003A1CAF">
              <w:rPr>
                <w:i/>
                <w:lang w:eastAsia="ko-KR"/>
              </w:rPr>
              <w:t>:</w:t>
            </w:r>
          </w:p>
          <w:p w14:paraId="57B719FA" w14:textId="77777777" w:rsidR="00E17AF2" w:rsidRPr="003A1CAF" w:rsidRDefault="00E17AF2" w:rsidP="00E17AF2">
            <w:pPr>
              <w:pStyle w:val="B3"/>
              <w:ind w:left="720" w:firstLine="0"/>
            </w:pPr>
            <w:r w:rsidRPr="003A1CAF">
              <w:t xml:space="preserve">[PR 5.24.6-1] Subject to regulatory requirements, user’s consent and operator’s policy, the 5G system shall support mechanisms to identify an avatar and associate the avatar with a subscriber (i.e. the owner of the avatar). </w:t>
            </w:r>
          </w:p>
          <w:p w14:paraId="266C6895" w14:textId="77777777" w:rsidR="00E17AF2" w:rsidRPr="003A1CAF" w:rsidRDefault="00E17AF2" w:rsidP="00E17AF2">
            <w:pPr>
              <w:pStyle w:val="B3"/>
              <w:ind w:left="720" w:firstLine="0"/>
            </w:pPr>
            <w:r w:rsidRPr="003A1CAF">
              <w:t xml:space="preserve">[PR 5.24.6-2] Subject to regulatory requirements, user’s consent and operator’s policy, the 5G system shall be able to authorize the avatar to be used in mobile metaverse services. </w:t>
            </w:r>
          </w:p>
          <w:p w14:paraId="27F4F106" w14:textId="77777777" w:rsidR="00E17AF2" w:rsidRPr="003A1CAF" w:rsidRDefault="00E17AF2" w:rsidP="00E17AF2">
            <w:pPr>
              <w:pStyle w:val="B3"/>
              <w:ind w:left="720" w:firstLine="0"/>
            </w:pPr>
            <w:r w:rsidRPr="003A1CAF">
              <w:t>[PR 5.24.6-3] Subject to regulatory requirements, user’s consent and operator’s policy, the 5G system shall provide time-bound authorization services for an avatar to be used in mobile metaverse services.</w:t>
            </w:r>
          </w:p>
          <w:p w14:paraId="7ACF454C" w14:textId="77777777" w:rsidR="00E17AF2" w:rsidRPr="003A1CAF" w:rsidRDefault="00E17AF2" w:rsidP="00E17AF2">
            <w:pPr>
              <w:pStyle w:val="B3"/>
              <w:ind w:left="720" w:firstLine="0"/>
            </w:pPr>
            <w:r w:rsidRPr="003A1CAF">
              <w:t>[PR 5.24.6-4] Subject to regulatory requirements, user consent and operator’s policy, the 5G system shall be able to support mechanisms to manage the authorization information about the use of an avatar in mobile metaverse services (e.g. the applied time-bound authorization services, the authorized users).</w:t>
            </w:r>
          </w:p>
          <w:p w14:paraId="7CA277CE" w14:textId="77777777" w:rsidR="00E17AF2" w:rsidRPr="003A1CAF" w:rsidRDefault="00E17AF2" w:rsidP="00E17AF2">
            <w:pPr>
              <w:pStyle w:val="B3"/>
              <w:ind w:left="720" w:firstLine="0"/>
            </w:pPr>
            <w:r w:rsidRPr="003A1CAF">
              <w:t>[PR 5.24.6-5] Subject to regulatory requirements, user consent and operator’s policy, the 5G system shall be able to identify the subscriber who has the right to use an avatar in mobile metaverse services.</w:t>
            </w:r>
          </w:p>
          <w:p w14:paraId="78CF6DE6" w14:textId="77777777" w:rsidR="008C6956" w:rsidRPr="003A1CAF" w:rsidRDefault="008C6956" w:rsidP="00982F35">
            <w:pPr>
              <w:pStyle w:val="B3"/>
              <w:spacing w:after="0"/>
              <w:ind w:left="720" w:firstLine="0"/>
            </w:pPr>
          </w:p>
          <w:p w14:paraId="48B81208" w14:textId="77777777" w:rsidR="008C6956" w:rsidRPr="003A1CAF" w:rsidRDefault="008C6956" w:rsidP="00982F35">
            <w:pPr>
              <w:pStyle w:val="B3"/>
              <w:spacing w:after="0"/>
              <w:ind w:left="720" w:firstLine="0"/>
              <w:rPr>
                <w:i/>
              </w:rPr>
            </w:pPr>
            <w:r w:rsidRPr="003A1CAF">
              <w:rPr>
                <w:i/>
                <w:lang w:eastAsia="ko-KR"/>
              </w:rPr>
              <w:t>Re-written</w:t>
            </w:r>
          </w:p>
          <w:p w14:paraId="589891F3" w14:textId="3B9D8EBE" w:rsidR="008C6956" w:rsidRPr="003A1CAF" w:rsidRDefault="008C6956">
            <w:pPr>
              <w:pStyle w:val="B3"/>
              <w:numPr>
                <w:ilvl w:val="0"/>
                <w:numId w:val="12"/>
              </w:numPr>
              <w:spacing w:after="0"/>
            </w:pPr>
            <w:bookmarkStart w:id="87" w:name="MCCQCTEMPBM_00000189"/>
            <w:r w:rsidRPr="003A1CAF">
              <w:rPr>
                <w:lang w:eastAsia="ko-KR"/>
              </w:rPr>
              <w:t>Support the generation</w:t>
            </w:r>
            <w:r w:rsidR="00DC1A76" w:rsidRPr="003A1CAF">
              <w:rPr>
                <w:lang w:eastAsia="ko-KR"/>
              </w:rPr>
              <w:t>, update, and animation</w:t>
            </w:r>
            <w:r w:rsidRPr="003A1CAF">
              <w:rPr>
                <w:lang w:eastAsia="ko-KR"/>
              </w:rPr>
              <w:t xml:space="preserve"> (by the UE and/or network media functions) of a user’s digital representation(s) captured from the user </w:t>
            </w:r>
            <w:r w:rsidR="00DC1A76" w:rsidRPr="003A1CAF">
              <w:rPr>
                <w:lang w:eastAsia="ko-KR"/>
              </w:rPr>
              <w:t xml:space="preserve">devices </w:t>
            </w:r>
            <w:r w:rsidRPr="003A1CAF">
              <w:rPr>
                <w:lang w:eastAsia="ko-KR"/>
              </w:rPr>
              <w:t xml:space="preserve">(e.g., RGB or RGB-D video/images, </w:t>
            </w:r>
            <w:r w:rsidR="00DC1A76" w:rsidRPr="003A1CAF">
              <w:rPr>
                <w:lang w:eastAsia="ko-KR"/>
              </w:rPr>
              <w:t xml:space="preserve">LiDAR, </w:t>
            </w:r>
            <w:r w:rsidRPr="003A1CAF">
              <w:rPr>
                <w:lang w:eastAsia="ko-KR"/>
              </w:rPr>
              <w:t>etc.)</w:t>
            </w:r>
            <w:r w:rsidR="00DC1A76" w:rsidRPr="003A1CAF">
              <w:rPr>
                <w:lang w:eastAsia="ko-KR"/>
              </w:rPr>
              <w:t>, subject to user consent, operator policy, and regulatory requirements</w:t>
            </w:r>
          </w:p>
          <w:p w14:paraId="39F9B26F" w14:textId="6A2C4FB3" w:rsidR="00DC1A76" w:rsidRPr="003A1CAF" w:rsidRDefault="00DC1A76">
            <w:pPr>
              <w:numPr>
                <w:ilvl w:val="0"/>
                <w:numId w:val="12"/>
              </w:numPr>
            </w:pPr>
            <w:bookmarkStart w:id="88" w:name="MCCQCTEMPBM_00000190"/>
            <w:bookmarkEnd w:id="87"/>
            <w:r w:rsidRPr="003A1CAF">
              <w:t>Support for avatar metadata that allows for parental control and user access and management.</w:t>
            </w:r>
          </w:p>
          <w:p w14:paraId="7023F755" w14:textId="195D0BBE" w:rsidR="008C6956" w:rsidRPr="003A1CAF" w:rsidRDefault="008C6956">
            <w:pPr>
              <w:pStyle w:val="B3"/>
              <w:numPr>
                <w:ilvl w:val="0"/>
                <w:numId w:val="12"/>
              </w:numPr>
              <w:spacing w:after="0"/>
            </w:pPr>
            <w:bookmarkStart w:id="89" w:name="MCCQCTEMPBM_00000191"/>
            <w:bookmarkEnd w:id="88"/>
            <w:r w:rsidRPr="003A1CAF">
              <w:t xml:space="preserve">Support discovery and negotiation to determine the availability of the network functions supporting the media </w:t>
            </w:r>
            <w:r w:rsidR="00DC1A76" w:rsidRPr="003A1CAF">
              <w:t xml:space="preserve">format(s) and media </w:t>
            </w:r>
            <w:r w:rsidRPr="003A1CAF">
              <w:t xml:space="preserve">processes related to avatar processing (e.g., generation, storage, </w:t>
            </w:r>
            <w:r w:rsidR="00DC1A76" w:rsidRPr="003A1CAF">
              <w:t xml:space="preserve">update, animation, and </w:t>
            </w:r>
            <w:r w:rsidRPr="003A1CAF">
              <w:t>AI-based animation generation, etc.).</w:t>
            </w:r>
          </w:p>
          <w:p w14:paraId="2ED472D6" w14:textId="2ECD2D9D" w:rsidR="008C6956" w:rsidRPr="003A1CAF" w:rsidRDefault="008C6956">
            <w:pPr>
              <w:numPr>
                <w:ilvl w:val="0"/>
                <w:numId w:val="12"/>
              </w:numPr>
            </w:pPr>
            <w:bookmarkStart w:id="90" w:name="MCCQCTEMPBM_00000192"/>
            <w:bookmarkEnd w:id="89"/>
            <w:r w:rsidRPr="003A1CAF">
              <w:t>Support the upl</w:t>
            </w:r>
            <w:r w:rsidR="009A45A6" w:rsidRPr="003A1CAF">
              <w:t>oad</w:t>
            </w:r>
            <w:r w:rsidRPr="003A1CAF">
              <w:t xml:space="preserve">, storage, </w:t>
            </w:r>
            <w:r w:rsidR="009A45A6" w:rsidRPr="003A1CAF">
              <w:t xml:space="preserve">search, </w:t>
            </w:r>
            <w:r w:rsidRPr="003A1CAF">
              <w:t>transmission, and update of a user's digital representation while ensuring the consistency of the components of the digital representation</w:t>
            </w:r>
            <w:r w:rsidR="00DC1A76" w:rsidRPr="003A1CAF">
              <w:rPr>
                <w:lang w:eastAsia="ko-KR"/>
              </w:rPr>
              <w:t xml:space="preserve">, subject to user consent, </w:t>
            </w:r>
            <w:r w:rsidR="00DC1A76" w:rsidRPr="003A1CAF">
              <w:t>operator policy, and regulatory requirements.</w:t>
            </w:r>
          </w:p>
          <w:p w14:paraId="33CFF6EB" w14:textId="622D5FF9" w:rsidR="00E17AF2" w:rsidRPr="003A1CAF" w:rsidRDefault="00E17AF2">
            <w:pPr>
              <w:pStyle w:val="B3"/>
              <w:numPr>
                <w:ilvl w:val="0"/>
                <w:numId w:val="12"/>
              </w:numPr>
              <w:spacing w:after="0"/>
            </w:pPr>
            <w:bookmarkStart w:id="91" w:name="MCCQCTEMPBM_00000193"/>
            <w:bookmarkEnd w:id="90"/>
            <w:r w:rsidRPr="003A1CAF">
              <w:rPr>
                <w:rFonts w:eastAsia="SimSun"/>
                <w:lang w:eastAsia="zh-CN"/>
              </w:rPr>
              <w:t>Support avatar</w:t>
            </w:r>
            <w:r w:rsidR="00AD5CC2" w:rsidRPr="003A1CAF">
              <w:rPr>
                <w:rFonts w:eastAsia="SimSun"/>
                <w:lang w:eastAsia="zh-CN"/>
              </w:rPr>
              <w:t xml:space="preserve"> identification</w:t>
            </w:r>
            <w:r w:rsidRPr="003A1CAF">
              <w:rPr>
                <w:rFonts w:eastAsia="SimSun"/>
                <w:lang w:eastAsia="zh-CN"/>
              </w:rPr>
              <w:t xml:space="preserve"> and map</w:t>
            </w:r>
            <w:r w:rsidR="00AD5CC2" w:rsidRPr="003A1CAF">
              <w:rPr>
                <w:rFonts w:eastAsia="SimSun"/>
                <w:lang w:eastAsia="zh-CN"/>
              </w:rPr>
              <w:t xml:space="preserve">ping to </w:t>
            </w:r>
            <w:r w:rsidRPr="003A1CAF">
              <w:rPr>
                <w:rFonts w:eastAsia="SimSun"/>
                <w:lang w:eastAsia="zh-CN"/>
              </w:rPr>
              <w:t>a subscriber.</w:t>
            </w:r>
          </w:p>
          <w:p w14:paraId="4C407641" w14:textId="77777777" w:rsidR="00E17AF2" w:rsidRPr="003A1CAF" w:rsidRDefault="00E17AF2">
            <w:pPr>
              <w:pStyle w:val="B3"/>
              <w:numPr>
                <w:ilvl w:val="0"/>
                <w:numId w:val="12"/>
              </w:numPr>
              <w:spacing w:after="0"/>
            </w:pPr>
            <w:bookmarkStart w:id="92" w:name="MCCQCTEMPBM_00000194"/>
            <w:bookmarkEnd w:id="91"/>
            <w:r w:rsidRPr="003A1CAF">
              <w:rPr>
                <w:rFonts w:eastAsia="SimSun"/>
                <w:lang w:eastAsia="zh-CN"/>
              </w:rPr>
              <w:t>Support management and authorization of avatar usage right.</w:t>
            </w:r>
          </w:p>
          <w:bookmarkEnd w:id="92"/>
          <w:p w14:paraId="2746586E" w14:textId="267B8024" w:rsidR="008C6956" w:rsidRPr="003A1CAF" w:rsidRDefault="00E17AF2">
            <w:pPr>
              <w:pStyle w:val="B3"/>
              <w:numPr>
                <w:ilvl w:val="0"/>
                <w:numId w:val="12"/>
              </w:numPr>
              <w:spacing w:after="0"/>
            </w:pPr>
            <w:r w:rsidRPr="003A1CAF">
              <w:rPr>
                <w:rFonts w:eastAsia="SimSun"/>
                <w:lang w:eastAsia="zh-CN"/>
              </w:rPr>
              <w:t>The ability to identify the subscriber who has the right to use an avatar.</w:t>
            </w:r>
          </w:p>
        </w:tc>
      </w:tr>
      <w:bookmarkEnd w:id="84"/>
      <w:tr w:rsidR="008C6956" w:rsidRPr="003A1CAF" w14:paraId="108C3738" w14:textId="77777777" w:rsidTr="00982F35">
        <w:tc>
          <w:tcPr>
            <w:tcW w:w="9631" w:type="dxa"/>
            <w:shd w:val="clear" w:color="auto" w:fill="A6A6A6"/>
          </w:tcPr>
          <w:p w14:paraId="3ADB77B5" w14:textId="77777777" w:rsidR="008C6956" w:rsidRPr="003A1CAF" w:rsidRDefault="008C6956" w:rsidP="00982F35">
            <w:pPr>
              <w:rPr>
                <w:b/>
                <w:color w:val="FFFFFF"/>
              </w:rPr>
            </w:pPr>
            <w:r w:rsidRPr="003A1CAF">
              <w:rPr>
                <w:b/>
              </w:rPr>
              <w:t>Feasibility</w:t>
            </w:r>
          </w:p>
        </w:tc>
      </w:tr>
      <w:tr w:rsidR="008C6956" w:rsidRPr="003A1CAF" w14:paraId="1FC68A65" w14:textId="77777777" w:rsidTr="00982F35">
        <w:tc>
          <w:tcPr>
            <w:tcW w:w="9631" w:type="dxa"/>
            <w:shd w:val="clear" w:color="auto" w:fill="auto"/>
          </w:tcPr>
          <w:p w14:paraId="6E2F185D" w14:textId="77777777" w:rsidR="008C6956" w:rsidRPr="003A1CAF" w:rsidRDefault="008C6956" w:rsidP="00982F35">
            <w:pPr>
              <w:ind w:left="30"/>
              <w:rPr>
                <w:rFonts w:ascii="Calibri" w:eastAsiaTheme="minorHAnsi" w:hAnsi="Calibri" w:cs="Arial"/>
                <w:sz w:val="22"/>
                <w:szCs w:val="22"/>
              </w:rPr>
            </w:pPr>
            <w:bookmarkStart w:id="93" w:name="MCCQCTEMPBM_00000121"/>
          </w:p>
        </w:tc>
      </w:tr>
      <w:bookmarkEnd w:id="93"/>
    </w:tbl>
    <w:p w14:paraId="1EB7F9AB" w14:textId="77777777" w:rsidR="008C6956" w:rsidRDefault="008C6956" w:rsidP="008C6956">
      <w:pPr>
        <w:rPr>
          <w:noProof/>
        </w:rPr>
      </w:pPr>
    </w:p>
    <w:p w14:paraId="0A96602D" w14:textId="1EB033CE" w:rsidR="005048E5" w:rsidRPr="006B5418" w:rsidRDefault="005048E5" w:rsidP="005048E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A1207E">
        <w:rPr>
          <w:rFonts w:ascii="Arial" w:hAnsi="Arial" w:cs="Arial"/>
          <w:color w:val="0000FF"/>
          <w:sz w:val="28"/>
          <w:szCs w:val="28"/>
          <w:lang w:val="en-US"/>
        </w:rPr>
        <w:t xml:space="preserve">* * * </w:t>
      </w:r>
      <w:r>
        <w:rPr>
          <w:rFonts w:ascii="Arial" w:hAnsi="Arial" w:cs="Arial"/>
          <w:color w:val="0000FF"/>
          <w:sz w:val="28"/>
          <w:szCs w:val="28"/>
          <w:lang w:val="en-US"/>
        </w:rPr>
        <w:t>Fifth</w:t>
      </w:r>
      <w:r w:rsidRPr="00A1207E">
        <w:rPr>
          <w:rFonts w:ascii="Arial" w:hAnsi="Arial" w:cs="Arial"/>
          <w:color w:val="0000FF"/>
          <w:sz w:val="28"/>
          <w:szCs w:val="28"/>
          <w:lang w:val="en-US"/>
        </w:rPr>
        <w:t xml:space="preserve"> Change</w:t>
      </w:r>
      <w:r>
        <w:rPr>
          <w:rFonts w:ascii="Arial" w:hAnsi="Arial" w:cs="Arial"/>
          <w:color w:val="0000FF"/>
          <w:sz w:val="28"/>
          <w:szCs w:val="28"/>
          <w:lang w:val="en-US"/>
        </w:rPr>
        <w:t xml:space="preserve"> </w:t>
      </w:r>
      <w:r w:rsidRPr="00A1207E">
        <w:rPr>
          <w:rFonts w:ascii="Arial" w:hAnsi="Arial" w:cs="Arial"/>
          <w:color w:val="0000FF"/>
          <w:sz w:val="28"/>
          <w:szCs w:val="28"/>
          <w:lang w:val="en-US"/>
        </w:rPr>
        <w:t>* * * *</w:t>
      </w:r>
    </w:p>
    <w:p w14:paraId="29023EE7" w14:textId="77777777" w:rsidR="00C16D1A" w:rsidRPr="003A1CAF" w:rsidRDefault="00C16D1A" w:rsidP="008C6956">
      <w:pPr>
        <w:rPr>
          <w:noProof/>
        </w:rPr>
      </w:pPr>
    </w:p>
    <w:p w14:paraId="50476C58" w14:textId="414F93E0" w:rsidR="003A3AA9" w:rsidRPr="003A1CAF" w:rsidRDefault="003A3AA9" w:rsidP="003A3AA9">
      <w:pPr>
        <w:pStyle w:val="Heading2"/>
      </w:pPr>
      <w:bookmarkStart w:id="94" w:name="_Toc192021430"/>
      <w:r w:rsidRPr="003A1CAF">
        <w:t>5.6</w:t>
      </w:r>
      <w:r w:rsidRPr="003A1CAF">
        <w:tab/>
      </w:r>
      <w:del w:id="95" w:author="Author">
        <w:r w:rsidRPr="003A1CAF" w:rsidDel="00D4374D">
          <w:delText>List of Potential Requirements</w:delText>
        </w:r>
      </w:del>
      <w:bookmarkEnd w:id="94"/>
      <w:ins w:id="96" w:author="Author">
        <w:r w:rsidR="00D4374D">
          <w:t>(Void)</w:t>
        </w:r>
      </w:ins>
    </w:p>
    <w:p w14:paraId="04B1E2CB" w14:textId="3F8C5AE8" w:rsidR="003A3AA9" w:rsidRPr="003A1CAF" w:rsidDel="00D4374D" w:rsidRDefault="003A3AA9" w:rsidP="003A3AA9">
      <w:pPr>
        <w:rPr>
          <w:del w:id="97" w:author="Author"/>
        </w:rPr>
      </w:pPr>
    </w:p>
    <w:p w14:paraId="25CD8FDC" w14:textId="60F3290F" w:rsidR="005048E5" w:rsidRPr="006B5418" w:rsidRDefault="005048E5" w:rsidP="005048E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98" w:name="_Toc192021432"/>
      <w:r w:rsidRPr="00A1207E">
        <w:rPr>
          <w:rFonts w:ascii="Arial" w:hAnsi="Arial" w:cs="Arial"/>
          <w:color w:val="0000FF"/>
          <w:sz w:val="28"/>
          <w:szCs w:val="28"/>
          <w:lang w:val="en-US"/>
        </w:rPr>
        <w:t xml:space="preserve">* * * </w:t>
      </w:r>
      <w:r>
        <w:rPr>
          <w:rFonts w:ascii="Arial" w:hAnsi="Arial" w:cs="Arial"/>
          <w:color w:val="0000FF"/>
          <w:sz w:val="28"/>
          <w:szCs w:val="28"/>
          <w:lang w:val="en-US"/>
        </w:rPr>
        <w:t>Sixth</w:t>
      </w:r>
      <w:r w:rsidRPr="00A1207E">
        <w:rPr>
          <w:rFonts w:ascii="Arial" w:hAnsi="Arial" w:cs="Arial"/>
          <w:color w:val="0000FF"/>
          <w:sz w:val="28"/>
          <w:szCs w:val="28"/>
          <w:lang w:val="en-US"/>
        </w:rPr>
        <w:t xml:space="preserve"> </w:t>
      </w:r>
      <w:proofErr w:type="gramStart"/>
      <w:r w:rsidRPr="00A1207E">
        <w:rPr>
          <w:rFonts w:ascii="Arial" w:hAnsi="Arial" w:cs="Arial"/>
          <w:color w:val="0000FF"/>
          <w:sz w:val="28"/>
          <w:szCs w:val="28"/>
          <w:lang w:val="en-US"/>
        </w:rPr>
        <w:t>Change</w:t>
      </w:r>
      <w:r>
        <w:rPr>
          <w:rFonts w:ascii="Arial" w:hAnsi="Arial" w:cs="Arial"/>
          <w:color w:val="0000FF"/>
          <w:sz w:val="28"/>
          <w:szCs w:val="28"/>
          <w:lang w:val="en-US"/>
        </w:rPr>
        <w:t xml:space="preserve"> </w:t>
      </w:r>
      <w:r w:rsidRPr="00A1207E">
        <w:rPr>
          <w:rFonts w:ascii="Arial" w:hAnsi="Arial" w:cs="Arial"/>
          <w:color w:val="0000FF"/>
          <w:sz w:val="28"/>
          <w:szCs w:val="28"/>
          <w:lang w:val="en-US"/>
        </w:rPr>
        <w:t>* *</w:t>
      </w:r>
      <w:proofErr w:type="gramEnd"/>
      <w:r w:rsidRPr="00A1207E">
        <w:rPr>
          <w:rFonts w:ascii="Arial" w:hAnsi="Arial" w:cs="Arial"/>
          <w:color w:val="0000FF"/>
          <w:sz w:val="28"/>
          <w:szCs w:val="28"/>
          <w:lang w:val="en-US"/>
        </w:rPr>
        <w:t xml:space="preserve"> * *</w:t>
      </w:r>
    </w:p>
    <w:p w14:paraId="3622609D" w14:textId="11EBD966" w:rsidR="00E035B5" w:rsidRPr="003A1CAF" w:rsidRDefault="00AF3238" w:rsidP="00C70D7D">
      <w:pPr>
        <w:pStyle w:val="Heading2"/>
      </w:pPr>
      <w:r w:rsidRPr="003A1CAF">
        <w:t>6.1</w:t>
      </w:r>
      <w:r w:rsidRPr="003A1CAF">
        <w:tab/>
        <w:t>General</w:t>
      </w:r>
      <w:bookmarkEnd w:id="98"/>
    </w:p>
    <w:p w14:paraId="2B76F08F" w14:textId="77D08CD6" w:rsidR="00062959" w:rsidRPr="003A1CAF" w:rsidRDefault="00062959" w:rsidP="00B67224">
      <w:r w:rsidRPr="003A1CAF">
        <w:t xml:space="preserve">Avatar representation and animation formats define the structural and </w:t>
      </w:r>
      <w:del w:id="99" w:author="Author">
        <w:r w:rsidRPr="003A1CAF" w:rsidDel="00966768">
          <w:delText>behavioral</w:delText>
        </w:r>
      </w:del>
      <w:ins w:id="100" w:author="Author">
        <w:r w:rsidR="00966768" w:rsidRPr="003A1CAF">
          <w:t>behavioural</w:t>
        </w:r>
      </w:ins>
      <w:r w:rsidRPr="003A1CAF">
        <w:t xml:space="preserve"> characteristics of avatars, ensuring consistency, realism, and interoperability across various services and applications. This </w:t>
      </w:r>
      <w:del w:id="101" w:author="Author">
        <w:r w:rsidRPr="003A1CAF" w:rsidDel="00D4374D">
          <w:delText xml:space="preserve">section </w:delText>
        </w:r>
      </w:del>
      <w:ins w:id="102" w:author="Author">
        <w:r w:rsidR="00D4374D">
          <w:t>clause</w:t>
        </w:r>
        <w:r w:rsidR="00D4374D" w:rsidRPr="003A1CAF">
          <w:t xml:space="preserve"> </w:t>
        </w:r>
      </w:ins>
      <w:r w:rsidRPr="003A1CAF">
        <w:t xml:space="preserve">outlines the most relevant existing standardized and proprietary formats for representing the customized/personalized avatars of a user. It also examines animation methodologies, such as blend shape and skeletal animation, morph target animation, procedural motion generation, as well as NN-based animations. The documented formats in this clause </w:t>
      </w:r>
      <w:r w:rsidR="00B662A5" w:rsidRPr="003A1CAF">
        <w:t>are meant to assist with the selection of an appropriate avatar representation format for avatar communications in 3GPP</w:t>
      </w:r>
      <w:r w:rsidRPr="003A1CAF">
        <w:t>.</w:t>
      </w:r>
    </w:p>
    <w:p w14:paraId="7AE7D942" w14:textId="0708599F" w:rsidR="005048E5" w:rsidRPr="006B5418" w:rsidRDefault="005048E5" w:rsidP="005048E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A1207E">
        <w:rPr>
          <w:rFonts w:ascii="Arial" w:hAnsi="Arial" w:cs="Arial"/>
          <w:color w:val="0000FF"/>
          <w:sz w:val="28"/>
          <w:szCs w:val="28"/>
          <w:lang w:val="en-US"/>
        </w:rPr>
        <w:t xml:space="preserve">* * * </w:t>
      </w:r>
      <w:r>
        <w:rPr>
          <w:rFonts w:ascii="Arial" w:hAnsi="Arial" w:cs="Arial"/>
          <w:color w:val="0000FF"/>
          <w:sz w:val="28"/>
          <w:szCs w:val="28"/>
          <w:lang w:val="en-US"/>
        </w:rPr>
        <w:t>Seventh</w:t>
      </w:r>
      <w:r w:rsidRPr="00A1207E">
        <w:rPr>
          <w:rFonts w:ascii="Arial" w:hAnsi="Arial" w:cs="Arial"/>
          <w:color w:val="0000FF"/>
          <w:sz w:val="28"/>
          <w:szCs w:val="28"/>
          <w:lang w:val="en-US"/>
        </w:rPr>
        <w:t xml:space="preserve"> </w:t>
      </w:r>
      <w:proofErr w:type="gramStart"/>
      <w:r w:rsidRPr="00A1207E">
        <w:rPr>
          <w:rFonts w:ascii="Arial" w:hAnsi="Arial" w:cs="Arial"/>
          <w:color w:val="0000FF"/>
          <w:sz w:val="28"/>
          <w:szCs w:val="28"/>
          <w:lang w:val="en-US"/>
        </w:rPr>
        <w:t>Change</w:t>
      </w:r>
      <w:r>
        <w:rPr>
          <w:rFonts w:ascii="Arial" w:hAnsi="Arial" w:cs="Arial"/>
          <w:color w:val="0000FF"/>
          <w:sz w:val="28"/>
          <w:szCs w:val="28"/>
          <w:lang w:val="en-US"/>
        </w:rPr>
        <w:t xml:space="preserve"> </w:t>
      </w:r>
      <w:r w:rsidRPr="00A1207E">
        <w:rPr>
          <w:rFonts w:ascii="Arial" w:hAnsi="Arial" w:cs="Arial"/>
          <w:color w:val="0000FF"/>
          <w:sz w:val="28"/>
          <w:szCs w:val="28"/>
          <w:lang w:val="en-US"/>
        </w:rPr>
        <w:t>* *</w:t>
      </w:r>
      <w:proofErr w:type="gramEnd"/>
      <w:r w:rsidRPr="00A1207E">
        <w:rPr>
          <w:rFonts w:ascii="Arial" w:hAnsi="Arial" w:cs="Arial"/>
          <w:color w:val="0000FF"/>
          <w:sz w:val="28"/>
          <w:szCs w:val="28"/>
          <w:lang w:val="en-US"/>
        </w:rPr>
        <w:t xml:space="preserve"> * *</w:t>
      </w:r>
    </w:p>
    <w:p w14:paraId="0700D47C" w14:textId="77777777" w:rsidR="00C16D1A" w:rsidRDefault="00C16D1A" w:rsidP="00C16D1A">
      <w:pPr>
        <w:pStyle w:val="Heading5"/>
        <w:ind w:left="0" w:firstLine="0"/>
      </w:pPr>
    </w:p>
    <w:p w14:paraId="0C31B751" w14:textId="2F3B0A24" w:rsidR="00AF3238" w:rsidRPr="003A1CAF" w:rsidRDefault="005C311E" w:rsidP="00C70D7D">
      <w:pPr>
        <w:pStyle w:val="Heading5"/>
      </w:pPr>
      <w:r w:rsidRPr="003A1CAF">
        <w:t>6.3.1.1.1</w:t>
      </w:r>
      <w:r w:rsidRPr="003A1CAF">
        <w:tab/>
      </w:r>
      <w:r w:rsidR="00AF3238" w:rsidRPr="003A1CAF">
        <w:t>Overview</w:t>
      </w:r>
    </w:p>
    <w:p w14:paraId="5EAB62D2" w14:textId="52E4F808" w:rsidR="00AF3238" w:rsidRPr="003A1CAF" w:rsidRDefault="00AF3238" w:rsidP="00AF3238">
      <w:r w:rsidRPr="003A1CAF">
        <w:t>The MPEG-I Scene Description reference body avatar (</w:t>
      </w:r>
      <w:r w:rsidR="00E13EF4" w:rsidRPr="003A1CAF">
        <w:t>Figure 1</w:t>
      </w:r>
      <w:r w:rsidRPr="003A1CAF">
        <w:t xml:space="preserve">) comes with its own mesh topology </w:t>
      </w:r>
      <w:proofErr w:type="spellStart"/>
      <w:r w:rsidRPr="003A1CAF">
        <w:t>modeled</w:t>
      </w:r>
      <w:proofErr w:type="spellEnd"/>
      <w:r w:rsidRPr="003A1CAF">
        <w:t xml:space="preserve"> as a female (right side) or as a male body (left side). The body base mesh is composed of three levels of detail (detailed in </w:t>
      </w:r>
      <w:del w:id="103" w:author="Author">
        <w:r w:rsidRPr="003A1CAF" w:rsidDel="00D4374D">
          <w:delText xml:space="preserve">Section </w:delText>
        </w:r>
      </w:del>
      <w:ins w:id="104" w:author="Author">
        <w:r w:rsidR="00D4374D">
          <w:t>clause</w:t>
        </w:r>
        <w:r w:rsidR="00D4374D" w:rsidRPr="003A1CAF">
          <w:t xml:space="preserve"> </w:t>
        </w:r>
      </w:ins>
      <w:r w:rsidR="00C70D7D" w:rsidRPr="003A1CAF">
        <w:t>6.2.1</w:t>
      </w:r>
      <w:r w:rsidRPr="003A1CAF">
        <w:t>.1.</w:t>
      </w:r>
      <w:r w:rsidR="00C70D7D" w:rsidRPr="003A1CAF">
        <w:t>2</w:t>
      </w:r>
      <w:r w:rsidRPr="003A1CAF">
        <w:t>). As shown in</w:t>
      </w:r>
      <w:r w:rsidR="00E13EF4" w:rsidRPr="003A1CAF">
        <w:t xml:space="preserve"> Figure 1</w:t>
      </w:r>
      <w:r w:rsidRPr="003A1CAF">
        <w:t>, the density of vertex is not the same for the body and the face, because the later requires more accuracy for realism.</w:t>
      </w:r>
    </w:p>
    <w:p w14:paraId="6FFAFFE8" w14:textId="77777777" w:rsidR="00AF3238" w:rsidRPr="003A1CAF" w:rsidRDefault="00AF3238" w:rsidP="00AF3238"/>
    <w:p w14:paraId="0B385D86" w14:textId="0BF29655" w:rsidR="00AF3238" w:rsidRPr="003A1CAF" w:rsidRDefault="001B1860" w:rsidP="00E13EF4">
      <w:pPr>
        <w:pStyle w:val="TH"/>
      </w:pPr>
      <w:bookmarkStart w:id="105" w:name="MCCQCTEMPBM_00000063"/>
      <w:r>
        <w:rPr>
          <w:noProof/>
        </w:rPr>
        <w:lastRenderedPageBreak/>
        <w:drawing>
          <wp:inline distT="0" distB="0" distL="0" distR="0" wp14:anchorId="124251DC" wp14:editId="4D7080A5">
            <wp:extent cx="3124200" cy="3098800"/>
            <wp:effectExtent l="0" t="0" r="0" b="0"/>
            <wp:docPr id="2098925917" name="Picture 1" descr="A person in a body sui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925917" name="Picture 1" descr="A person in a body suit&#10;&#10;Description automatically generated with medium confidence"/>
                    <pic:cNvPicPr/>
                  </pic:nvPicPr>
                  <pic:blipFill>
                    <a:blip r:embed="rId17"/>
                    <a:stretch>
                      <a:fillRect/>
                    </a:stretch>
                  </pic:blipFill>
                  <pic:spPr>
                    <a:xfrm>
                      <a:off x="0" y="0"/>
                      <a:ext cx="3124200" cy="3098800"/>
                    </a:xfrm>
                    <a:prstGeom prst="rect">
                      <a:avLst/>
                    </a:prstGeom>
                  </pic:spPr>
                </pic:pic>
              </a:graphicData>
            </a:graphic>
          </wp:inline>
        </w:drawing>
      </w:r>
      <w:bookmarkEnd w:id="105"/>
    </w:p>
    <w:p w14:paraId="0C6882EC" w14:textId="512CB5F7" w:rsidR="00AF3238" w:rsidRPr="003A1CAF" w:rsidRDefault="00AF3238" w:rsidP="00D238DE">
      <w:pPr>
        <w:pStyle w:val="TF"/>
      </w:pPr>
      <w:bookmarkStart w:id="106" w:name="_Ref150254144"/>
      <w:bookmarkStart w:id="107" w:name="MCCQCTEMPBM_00000045"/>
      <w:r w:rsidRPr="003A1CAF">
        <w:t xml:space="preserve">Figure </w:t>
      </w:r>
      <w:bookmarkEnd w:id="106"/>
      <w:r w:rsidR="004F2DA7" w:rsidRPr="003A1CAF">
        <w:t>1</w:t>
      </w:r>
      <w:r w:rsidR="00E13EF4" w:rsidRPr="003A1CAF">
        <w:t>:</w:t>
      </w:r>
      <w:r w:rsidRPr="003A1CAF">
        <w:t xml:space="preserve"> Full body mesh topology (</w:t>
      </w:r>
      <w:proofErr w:type="gramStart"/>
      <w:r w:rsidRPr="003A1CAF">
        <w:t>right :</w:t>
      </w:r>
      <w:proofErr w:type="gramEnd"/>
      <w:r w:rsidRPr="003A1CAF">
        <w:t xml:space="preserve"> female body, </w:t>
      </w:r>
      <w:proofErr w:type="gramStart"/>
      <w:r w:rsidRPr="003A1CAF">
        <w:t>left :</w:t>
      </w:r>
      <w:proofErr w:type="gramEnd"/>
      <w:r w:rsidRPr="003A1CAF">
        <w:t xml:space="preserve"> male body). The gender-neutral face is zoomed for better visualization.</w:t>
      </w:r>
    </w:p>
    <w:bookmarkEnd w:id="107"/>
    <w:p w14:paraId="376EBB3B" w14:textId="4B0B61A5" w:rsidR="00C16D1A" w:rsidRPr="005048E5" w:rsidRDefault="005048E5" w:rsidP="005048E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A1207E">
        <w:rPr>
          <w:rFonts w:ascii="Arial" w:hAnsi="Arial" w:cs="Arial"/>
          <w:color w:val="0000FF"/>
          <w:sz w:val="28"/>
          <w:szCs w:val="28"/>
          <w:lang w:val="en-US"/>
        </w:rPr>
        <w:t xml:space="preserve">* * * </w:t>
      </w:r>
      <w:r>
        <w:rPr>
          <w:rFonts w:ascii="Arial" w:hAnsi="Arial" w:cs="Arial"/>
          <w:color w:val="0000FF"/>
          <w:sz w:val="28"/>
          <w:szCs w:val="28"/>
          <w:lang w:val="en-US"/>
        </w:rPr>
        <w:t>8</w:t>
      </w:r>
      <w:r w:rsidRPr="005048E5">
        <w:rPr>
          <w:rFonts w:ascii="Arial" w:hAnsi="Arial" w:cs="Arial"/>
          <w:color w:val="0000FF"/>
          <w:sz w:val="28"/>
          <w:szCs w:val="28"/>
          <w:vertAlign w:val="superscript"/>
          <w:lang w:val="en-US"/>
        </w:rPr>
        <w:t>th</w:t>
      </w:r>
      <w:r w:rsidRPr="00A1207E">
        <w:rPr>
          <w:rFonts w:ascii="Arial" w:hAnsi="Arial" w:cs="Arial"/>
          <w:color w:val="0000FF"/>
          <w:sz w:val="28"/>
          <w:szCs w:val="28"/>
          <w:lang w:val="en-US"/>
        </w:rPr>
        <w:t xml:space="preserve"> Change</w:t>
      </w:r>
      <w:r>
        <w:rPr>
          <w:rFonts w:ascii="Arial" w:hAnsi="Arial" w:cs="Arial"/>
          <w:color w:val="0000FF"/>
          <w:sz w:val="28"/>
          <w:szCs w:val="28"/>
          <w:lang w:val="en-US"/>
        </w:rPr>
        <w:t xml:space="preserve"> </w:t>
      </w:r>
      <w:r w:rsidRPr="00A1207E">
        <w:rPr>
          <w:rFonts w:ascii="Arial" w:hAnsi="Arial" w:cs="Arial"/>
          <w:color w:val="0000FF"/>
          <w:sz w:val="28"/>
          <w:szCs w:val="28"/>
          <w:lang w:val="en-US"/>
        </w:rPr>
        <w:t>* * * *</w:t>
      </w:r>
    </w:p>
    <w:p w14:paraId="23DFA637" w14:textId="7CF7546C" w:rsidR="00AF3238" w:rsidRPr="003A1CAF" w:rsidRDefault="00AF3238" w:rsidP="00C70D7D">
      <w:pPr>
        <w:pStyle w:val="Heading5"/>
      </w:pPr>
      <w:r w:rsidRPr="003A1CAF">
        <w:t>6.</w:t>
      </w:r>
      <w:r w:rsidR="005C311E" w:rsidRPr="003A1CAF">
        <w:t>3</w:t>
      </w:r>
      <w:r w:rsidRPr="003A1CAF">
        <w:t>.1.1.5</w:t>
      </w:r>
      <w:r w:rsidRPr="003A1CAF">
        <w:tab/>
        <w:t>Model Skeleton</w:t>
      </w:r>
    </w:p>
    <w:p w14:paraId="55F85B2E" w14:textId="424B9B51" w:rsidR="00AF3238" w:rsidRPr="003A1CAF" w:rsidRDefault="00AF3238" w:rsidP="00AF3238">
      <w:proofErr w:type="gramStart"/>
      <w:r w:rsidRPr="003A1CAF">
        <w:t>For the purpose of</w:t>
      </w:r>
      <w:proofErr w:type="gramEnd"/>
      <w:r w:rsidRPr="003A1CAF">
        <w:t xml:space="preserve"> re-animation and manipulation of Morgan, it is necessary to include skeletal and rig information. Therefore, skeleton joints are also provided in their usual form, i.e., the joints are identified by a naming convention and follow a hierarchical representation to ease manipulation and animation generation techniques. </w:t>
      </w:r>
      <w:r w:rsidR="004F2DA7" w:rsidRPr="003A1CAF">
        <w:t xml:space="preserve">Figure 6 </w:t>
      </w:r>
      <w:r w:rsidRPr="003A1CAF">
        <w:t xml:space="preserve">illustrates the complete skeleton </w:t>
      </w:r>
      <w:proofErr w:type="gramStart"/>
      <w:r w:rsidRPr="003A1CAF">
        <w:t>hierarchy</w:t>
      </w:r>
      <w:proofErr w:type="gramEnd"/>
      <w:r w:rsidRPr="003A1CAF">
        <w:t xml:space="preserve"> and the naming convention adopted for Morgan. For simplification and general compatibility with other conventions, </w:t>
      </w:r>
      <w:r w:rsidR="004F2DA7" w:rsidRPr="003A1CAF">
        <w:t xml:space="preserve">Table 1 </w:t>
      </w:r>
      <w:r w:rsidRPr="003A1CAF">
        <w:t>provides a simplified version of the full skeleton model. The full hierarchical skeletal joint description can be found in Table 2 in [</w:t>
      </w:r>
      <w:r w:rsidR="00C70D7D" w:rsidRPr="003A1CAF">
        <w:t>3</w:t>
      </w:r>
      <w:r w:rsidRPr="003A1CAF">
        <w:t>].</w:t>
      </w:r>
    </w:p>
    <w:p w14:paraId="33CECD54" w14:textId="77777777" w:rsidR="00AF3238" w:rsidRPr="003A1CAF" w:rsidRDefault="00AF3238" w:rsidP="00AF3238"/>
    <w:p w14:paraId="1FA7CC49" w14:textId="05F3FC0F" w:rsidR="00AF3238" w:rsidRDefault="00CB7396" w:rsidP="00D238DE">
      <w:pPr>
        <w:pStyle w:val="TH"/>
        <w:rPr>
          <w:ins w:id="108" w:author="Author"/>
        </w:rPr>
      </w:pPr>
      <w:del w:id="109" w:author="Author">
        <w:r w:rsidDel="005D6A04">
          <w:rPr>
            <w:noProof/>
          </w:rPr>
          <w:lastRenderedPageBreak/>
          <w:drawing>
            <wp:inline distT="0" distB="0" distL="0" distR="0" wp14:anchorId="77FD4A1A" wp14:editId="5C8FEC3B">
              <wp:extent cx="5943600" cy="3352800"/>
              <wp:effectExtent l="0" t="0" r="0" b="0"/>
              <wp:docPr id="424465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465078" name=""/>
                      <pic:cNvPicPr/>
                    </pic:nvPicPr>
                    <pic:blipFill>
                      <a:blip r:embed="rId18"/>
                      <a:stretch>
                        <a:fillRect/>
                      </a:stretch>
                    </pic:blipFill>
                    <pic:spPr>
                      <a:xfrm>
                        <a:off x="0" y="0"/>
                        <a:ext cx="5943600" cy="3352800"/>
                      </a:xfrm>
                      <a:prstGeom prst="rect">
                        <a:avLst/>
                      </a:prstGeom>
                    </pic:spPr>
                  </pic:pic>
                </a:graphicData>
              </a:graphic>
            </wp:inline>
          </w:drawing>
        </w:r>
      </w:del>
    </w:p>
    <w:p w14:paraId="115B2335" w14:textId="19185711" w:rsidR="005D6A04" w:rsidRPr="003A1CAF" w:rsidRDefault="005D6A04" w:rsidP="00D238DE">
      <w:pPr>
        <w:pStyle w:val="TH"/>
      </w:pPr>
      <w:ins w:id="110" w:author="Author">
        <w:r>
          <w:rPr>
            <w:noProof/>
          </w:rPr>
          <w:drawing>
            <wp:inline distT="0" distB="0" distL="0" distR="0" wp14:anchorId="133D5B40" wp14:editId="33E26737">
              <wp:extent cx="5943600" cy="3343275"/>
              <wp:effectExtent l="0" t="0" r="0" b="9525"/>
              <wp:docPr id="202264513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645134" name="Graphic 2022645134"/>
                      <pic:cNvPicPr>
                        <a:picLocks noChangeAspect="1"/>
                      </pic:cNvPicPr>
                    </pic:nvPicPr>
                    <pic:blipFill>
                      <a:blip r:embed="rId19" cstate="email">
                        <a:extLst>
                          <a:ext uri="{28A0092B-C50C-407E-A947-70E740481C1C}">
                            <a14:useLocalDpi xmlns:a14="http://schemas.microsoft.com/office/drawing/2010/main"/>
                          </a:ext>
                          <a:ext uri="{96DAC541-7B7A-43D3-8B79-37D633B846F1}">
                            <asvg:svgBlip xmlns:asvg="http://schemas.microsoft.com/office/drawing/2016/SVG/main" r:embed="rId20"/>
                          </a:ext>
                        </a:extLst>
                      </a:blip>
                      <a:stretch>
                        <a:fillRect/>
                      </a:stretch>
                    </pic:blipFill>
                    <pic:spPr>
                      <a:xfrm>
                        <a:off x="0" y="0"/>
                        <a:ext cx="5943600" cy="3343275"/>
                      </a:xfrm>
                      <a:prstGeom prst="rect">
                        <a:avLst/>
                      </a:prstGeom>
                    </pic:spPr>
                  </pic:pic>
                </a:graphicData>
              </a:graphic>
            </wp:inline>
          </w:drawing>
        </w:r>
      </w:ins>
    </w:p>
    <w:p w14:paraId="0354CBEA" w14:textId="101DDE1A" w:rsidR="00AF3238" w:rsidRPr="003A1CAF" w:rsidRDefault="00AF3238" w:rsidP="00D238DE">
      <w:pPr>
        <w:pStyle w:val="TF"/>
      </w:pPr>
      <w:bookmarkStart w:id="111" w:name="_Ref150253940"/>
      <w:bookmarkStart w:id="112" w:name="MCCQCTEMPBM_00000050"/>
      <w:r w:rsidRPr="003A1CAF">
        <w:t xml:space="preserve">Figure </w:t>
      </w:r>
      <w:bookmarkEnd w:id="111"/>
      <w:r w:rsidR="004F2DA7" w:rsidRPr="003A1CAF">
        <w:t>6:</w:t>
      </w:r>
      <w:r w:rsidRPr="003A1CAF">
        <w:t xml:space="preserve"> Position of the 63 joints of Morgan</w:t>
      </w:r>
    </w:p>
    <w:bookmarkEnd w:id="112"/>
    <w:p w14:paraId="671F76BE" w14:textId="77777777" w:rsidR="00AF3238" w:rsidRPr="003A1CAF" w:rsidRDefault="00AF3238" w:rsidP="00AF3238">
      <w:pPr>
        <w:pStyle w:val="Caption"/>
        <w:keepNext/>
        <w:jc w:val="center"/>
      </w:pPr>
    </w:p>
    <w:p w14:paraId="3D1B53B5" w14:textId="77777777" w:rsidR="00AF3238" w:rsidRPr="003A1CAF" w:rsidRDefault="00AF3238" w:rsidP="00AF3238">
      <w:pPr>
        <w:pStyle w:val="Caption"/>
        <w:keepNext/>
        <w:jc w:val="center"/>
      </w:pPr>
    </w:p>
    <w:p w14:paraId="7A7CE2D8" w14:textId="11D16452" w:rsidR="00AF3238" w:rsidRPr="003A1CAF" w:rsidRDefault="00AF3238" w:rsidP="00C70D7D">
      <w:pPr>
        <w:jc w:val="center"/>
      </w:pPr>
      <w:bookmarkStart w:id="113" w:name="_Ref150253909"/>
      <w:bookmarkStart w:id="114" w:name="MCCQCTEMPBM_00000042"/>
      <w:r w:rsidRPr="003A1CAF">
        <w:t xml:space="preserve">Table </w:t>
      </w:r>
      <w:bookmarkEnd w:id="113"/>
      <w:r w:rsidR="004F2DA7" w:rsidRPr="003A1CAF">
        <w:t>1</w:t>
      </w:r>
      <w:r w:rsidRPr="003A1CAF">
        <w:t xml:space="preserve"> Morgan’s Simplified and Simplistic skeleton joints nomenclature.</w:t>
      </w:r>
    </w:p>
    <w:tbl>
      <w:tblPr>
        <w:tblStyle w:val="TableGrid"/>
        <w:tblW w:w="0" w:type="auto"/>
        <w:jc w:val="center"/>
        <w:tblLook w:val="04A0" w:firstRow="1" w:lastRow="0" w:firstColumn="1" w:lastColumn="0" w:noHBand="0" w:noVBand="1"/>
      </w:tblPr>
      <w:tblGrid>
        <w:gridCol w:w="4817"/>
        <w:gridCol w:w="4814"/>
      </w:tblGrid>
      <w:tr w:rsidR="00AF3238" w:rsidRPr="003A1CAF" w14:paraId="2F424B61" w14:textId="77777777" w:rsidTr="00034EEF">
        <w:trPr>
          <w:jc w:val="center"/>
        </w:trPr>
        <w:tc>
          <w:tcPr>
            <w:tcW w:w="4840" w:type="dxa"/>
          </w:tcPr>
          <w:bookmarkEnd w:id="114"/>
          <w:p w14:paraId="241782A3" w14:textId="77777777" w:rsidR="00AF3238" w:rsidRPr="003A1CAF" w:rsidRDefault="00AF3238" w:rsidP="00034EEF">
            <w:pPr>
              <w:jc w:val="center"/>
              <w:rPr>
                <w:b/>
                <w:bCs/>
              </w:rPr>
            </w:pPr>
            <w:r w:rsidRPr="003A1CAF">
              <w:rPr>
                <w:b/>
                <w:bCs/>
              </w:rPr>
              <w:t>Simplified Body Hierarchy (24 joints)</w:t>
            </w:r>
          </w:p>
        </w:tc>
        <w:tc>
          <w:tcPr>
            <w:tcW w:w="4841" w:type="dxa"/>
          </w:tcPr>
          <w:p w14:paraId="34FB7EF5" w14:textId="77777777" w:rsidR="00AF3238" w:rsidRPr="003A1CAF" w:rsidRDefault="00AF3238" w:rsidP="00034EEF">
            <w:pPr>
              <w:jc w:val="center"/>
              <w:rPr>
                <w:b/>
                <w:bCs/>
              </w:rPr>
            </w:pPr>
            <w:r w:rsidRPr="003A1CAF">
              <w:rPr>
                <w:b/>
                <w:bCs/>
              </w:rPr>
              <w:t>Simplistic Body Hierarchy (15 joints)</w:t>
            </w:r>
          </w:p>
        </w:tc>
      </w:tr>
      <w:tr w:rsidR="00AF3238" w:rsidRPr="003A1CAF" w14:paraId="54EDD611" w14:textId="77777777" w:rsidTr="00034EEF">
        <w:trPr>
          <w:jc w:val="center"/>
        </w:trPr>
        <w:tc>
          <w:tcPr>
            <w:tcW w:w="4840" w:type="dxa"/>
          </w:tcPr>
          <w:p w14:paraId="1D52A1EE" w14:textId="77777777" w:rsidR="00AF3238" w:rsidRPr="003A1CAF" w:rsidRDefault="00AF3238" w:rsidP="00034EEF">
            <w:r w:rsidRPr="003A1CAF">
              <w:t>Hips</w:t>
            </w:r>
          </w:p>
          <w:p w14:paraId="061AEB33" w14:textId="77777777" w:rsidR="00AF3238" w:rsidRPr="003A1CAF" w:rsidRDefault="00AF3238" w:rsidP="00034EEF">
            <w:r w:rsidRPr="003A1CAF">
              <w:t>— Spine</w:t>
            </w:r>
          </w:p>
          <w:p w14:paraId="51BDBECB" w14:textId="77777777" w:rsidR="00AF3238" w:rsidRPr="003A1CAF" w:rsidRDefault="00AF3238" w:rsidP="00034EEF">
            <w:r w:rsidRPr="003A1CAF">
              <w:lastRenderedPageBreak/>
              <w:t xml:space="preserve">— — </w:t>
            </w:r>
            <w:proofErr w:type="spellStart"/>
            <w:r w:rsidRPr="003A1CAF">
              <w:t>UpperChest</w:t>
            </w:r>
            <w:proofErr w:type="spellEnd"/>
          </w:p>
          <w:p w14:paraId="774D6595" w14:textId="77777777" w:rsidR="00AF3238" w:rsidRPr="003A1CAF" w:rsidRDefault="00AF3238" w:rsidP="00034EEF">
            <w:r w:rsidRPr="003A1CAF">
              <w:t xml:space="preserve">— — — </w:t>
            </w:r>
            <w:proofErr w:type="spellStart"/>
            <w:r w:rsidRPr="003A1CAF">
              <w:t>Shoulder_Left</w:t>
            </w:r>
            <w:proofErr w:type="spellEnd"/>
          </w:p>
          <w:p w14:paraId="6F3EFE49" w14:textId="77777777" w:rsidR="00AF3238" w:rsidRPr="003A1CAF" w:rsidRDefault="00AF3238" w:rsidP="00034EEF">
            <w:r w:rsidRPr="003A1CAF">
              <w:t xml:space="preserve">— — — — </w:t>
            </w:r>
            <w:proofErr w:type="spellStart"/>
            <w:r w:rsidRPr="003A1CAF">
              <w:t>LowerArm_Left</w:t>
            </w:r>
            <w:proofErr w:type="spellEnd"/>
          </w:p>
          <w:p w14:paraId="5EAE2BC8" w14:textId="77777777" w:rsidR="00AF3238" w:rsidRPr="003A1CAF" w:rsidRDefault="00AF3238" w:rsidP="00034EEF">
            <w:r w:rsidRPr="003A1CAF">
              <w:t xml:space="preserve">— — — — — </w:t>
            </w:r>
            <w:proofErr w:type="spellStart"/>
            <w:r w:rsidRPr="003A1CAF">
              <w:t>Hand_Left</w:t>
            </w:r>
            <w:proofErr w:type="spellEnd"/>
          </w:p>
          <w:p w14:paraId="5AD27BD6" w14:textId="77777777" w:rsidR="00AF3238" w:rsidRPr="003A1CAF" w:rsidRDefault="00AF3238" w:rsidP="00034EEF">
            <w:r w:rsidRPr="003A1CAF">
              <w:t xml:space="preserve">— — — — — — </w:t>
            </w:r>
            <w:proofErr w:type="spellStart"/>
            <w:r w:rsidRPr="003A1CAF">
              <w:t>ProximalThumb_Left</w:t>
            </w:r>
            <w:proofErr w:type="spellEnd"/>
            <w:r w:rsidRPr="003A1CAF">
              <w:t xml:space="preserve"> </w:t>
            </w:r>
          </w:p>
          <w:p w14:paraId="57E594F6" w14:textId="77777777" w:rsidR="00AF3238" w:rsidRPr="003A1CAF" w:rsidRDefault="00AF3238" w:rsidP="00034EEF">
            <w:r w:rsidRPr="003A1CAF">
              <w:t xml:space="preserve">— — — </w:t>
            </w:r>
            <w:proofErr w:type="spellStart"/>
            <w:r w:rsidRPr="003A1CAF">
              <w:t>Shoulder_Right</w:t>
            </w:r>
            <w:proofErr w:type="spellEnd"/>
          </w:p>
          <w:p w14:paraId="1D908181" w14:textId="77777777" w:rsidR="00AF3238" w:rsidRPr="003A1CAF" w:rsidRDefault="00AF3238" w:rsidP="00034EEF">
            <w:r w:rsidRPr="003A1CAF">
              <w:t xml:space="preserve">— — — — </w:t>
            </w:r>
            <w:proofErr w:type="spellStart"/>
            <w:r w:rsidRPr="003A1CAF">
              <w:t>LowerArm_Right</w:t>
            </w:r>
            <w:proofErr w:type="spellEnd"/>
          </w:p>
          <w:p w14:paraId="4BC4E710" w14:textId="77777777" w:rsidR="00AF3238" w:rsidRPr="003A1CAF" w:rsidRDefault="00AF3238" w:rsidP="00034EEF">
            <w:r w:rsidRPr="003A1CAF">
              <w:t xml:space="preserve">— — — — — </w:t>
            </w:r>
            <w:proofErr w:type="spellStart"/>
            <w:r w:rsidRPr="003A1CAF">
              <w:t>Hand_Right</w:t>
            </w:r>
            <w:proofErr w:type="spellEnd"/>
          </w:p>
          <w:p w14:paraId="5BE1294D" w14:textId="77777777" w:rsidR="00AF3238" w:rsidRPr="003A1CAF" w:rsidRDefault="00AF3238" w:rsidP="00034EEF">
            <w:r w:rsidRPr="003A1CAF">
              <w:t xml:space="preserve">— — — — — — </w:t>
            </w:r>
            <w:proofErr w:type="spellStart"/>
            <w:r w:rsidRPr="003A1CAF">
              <w:t>ProximalThumb_Right</w:t>
            </w:r>
            <w:proofErr w:type="spellEnd"/>
            <w:r w:rsidRPr="003A1CAF">
              <w:t xml:space="preserve"> </w:t>
            </w:r>
          </w:p>
          <w:p w14:paraId="67FA5CAA" w14:textId="77777777" w:rsidR="00AF3238" w:rsidRPr="003A1CAF" w:rsidRDefault="00AF3238" w:rsidP="00034EEF">
            <w:r w:rsidRPr="003A1CAF">
              <w:t>— — — — Neck</w:t>
            </w:r>
          </w:p>
          <w:p w14:paraId="0AC1E2F7" w14:textId="77777777" w:rsidR="00AF3238" w:rsidRPr="003A1CAF" w:rsidRDefault="00AF3238" w:rsidP="00034EEF">
            <w:r w:rsidRPr="003A1CAF">
              <w:t>— — — — — Head</w:t>
            </w:r>
          </w:p>
          <w:p w14:paraId="4B2CE536" w14:textId="77777777" w:rsidR="00AF3238" w:rsidRPr="003A1CAF" w:rsidRDefault="00AF3238" w:rsidP="00034EEF">
            <w:r w:rsidRPr="003A1CAF">
              <w:t xml:space="preserve">— — — — — — </w:t>
            </w:r>
            <w:proofErr w:type="spellStart"/>
            <w:r w:rsidRPr="003A1CAF">
              <w:t>Eye_Left</w:t>
            </w:r>
            <w:proofErr w:type="spellEnd"/>
          </w:p>
          <w:p w14:paraId="14622D66" w14:textId="77777777" w:rsidR="00AF3238" w:rsidRPr="003A1CAF" w:rsidRDefault="00AF3238" w:rsidP="00034EEF">
            <w:r w:rsidRPr="003A1CAF">
              <w:t xml:space="preserve">— — — — — — </w:t>
            </w:r>
            <w:proofErr w:type="spellStart"/>
            <w:r w:rsidRPr="003A1CAF">
              <w:t>Eye_Right</w:t>
            </w:r>
            <w:proofErr w:type="spellEnd"/>
          </w:p>
          <w:p w14:paraId="1574614C" w14:textId="77777777" w:rsidR="00AF3238" w:rsidRPr="003A1CAF" w:rsidRDefault="00AF3238" w:rsidP="00034EEF">
            <w:r w:rsidRPr="003A1CAF">
              <w:t>— — — — — — Jaw</w:t>
            </w:r>
          </w:p>
          <w:p w14:paraId="2CC55FC7" w14:textId="77777777" w:rsidR="00AF3238" w:rsidRPr="003A1CAF" w:rsidRDefault="00AF3238" w:rsidP="00034EEF">
            <w:r w:rsidRPr="003A1CAF">
              <w:t xml:space="preserve">— </w:t>
            </w:r>
            <w:proofErr w:type="spellStart"/>
            <w:r w:rsidRPr="003A1CAF">
              <w:t>UpperLeg_Left</w:t>
            </w:r>
            <w:proofErr w:type="spellEnd"/>
          </w:p>
          <w:p w14:paraId="2AF80D7E" w14:textId="77777777" w:rsidR="00AF3238" w:rsidRPr="003A1CAF" w:rsidRDefault="00AF3238" w:rsidP="00034EEF">
            <w:r w:rsidRPr="003A1CAF">
              <w:t xml:space="preserve">— — </w:t>
            </w:r>
            <w:proofErr w:type="spellStart"/>
            <w:r w:rsidRPr="003A1CAF">
              <w:t>LowerLeg_Left</w:t>
            </w:r>
            <w:proofErr w:type="spellEnd"/>
          </w:p>
          <w:p w14:paraId="092A5718" w14:textId="77777777" w:rsidR="00AF3238" w:rsidRPr="003A1CAF" w:rsidRDefault="00AF3238" w:rsidP="00034EEF">
            <w:r w:rsidRPr="003A1CAF">
              <w:t xml:space="preserve">— — — </w:t>
            </w:r>
            <w:proofErr w:type="spellStart"/>
            <w:r w:rsidRPr="003A1CAF">
              <w:t>Foot_Left</w:t>
            </w:r>
            <w:proofErr w:type="spellEnd"/>
          </w:p>
          <w:p w14:paraId="385BEFAA" w14:textId="77777777" w:rsidR="00AF3238" w:rsidRPr="003A1CAF" w:rsidRDefault="00AF3238" w:rsidP="00034EEF">
            <w:r w:rsidRPr="003A1CAF">
              <w:t xml:space="preserve">— — — — </w:t>
            </w:r>
            <w:proofErr w:type="spellStart"/>
            <w:r w:rsidRPr="003A1CAF">
              <w:t>Toes_Left</w:t>
            </w:r>
            <w:proofErr w:type="spellEnd"/>
          </w:p>
          <w:p w14:paraId="3A060C39" w14:textId="77777777" w:rsidR="00AF3238" w:rsidRPr="003A1CAF" w:rsidRDefault="00AF3238" w:rsidP="00034EEF">
            <w:r w:rsidRPr="003A1CAF">
              <w:t xml:space="preserve">— </w:t>
            </w:r>
            <w:proofErr w:type="spellStart"/>
            <w:r w:rsidRPr="003A1CAF">
              <w:t>UpperLeg_Right</w:t>
            </w:r>
            <w:proofErr w:type="spellEnd"/>
          </w:p>
          <w:p w14:paraId="150FBAC8" w14:textId="77777777" w:rsidR="00AF3238" w:rsidRPr="003A1CAF" w:rsidRDefault="00AF3238" w:rsidP="00034EEF">
            <w:r w:rsidRPr="003A1CAF">
              <w:t xml:space="preserve">— — </w:t>
            </w:r>
            <w:proofErr w:type="spellStart"/>
            <w:r w:rsidRPr="003A1CAF">
              <w:t>LowerLeg_Right</w:t>
            </w:r>
            <w:proofErr w:type="spellEnd"/>
          </w:p>
          <w:p w14:paraId="177D367E" w14:textId="77777777" w:rsidR="00AF3238" w:rsidRPr="003A1CAF" w:rsidRDefault="00AF3238" w:rsidP="00034EEF">
            <w:r w:rsidRPr="003A1CAF">
              <w:t xml:space="preserve">— — — </w:t>
            </w:r>
            <w:proofErr w:type="spellStart"/>
            <w:r w:rsidRPr="003A1CAF">
              <w:t>Foot_Right</w:t>
            </w:r>
            <w:proofErr w:type="spellEnd"/>
          </w:p>
          <w:p w14:paraId="39A03D37" w14:textId="77777777" w:rsidR="00AF3238" w:rsidRPr="003A1CAF" w:rsidRDefault="00AF3238" w:rsidP="00034EEF">
            <w:r w:rsidRPr="003A1CAF">
              <w:t xml:space="preserve">— — — — </w:t>
            </w:r>
            <w:proofErr w:type="spellStart"/>
            <w:r w:rsidRPr="003A1CAF">
              <w:t>Toes_Right</w:t>
            </w:r>
            <w:proofErr w:type="spellEnd"/>
          </w:p>
        </w:tc>
        <w:tc>
          <w:tcPr>
            <w:tcW w:w="4841" w:type="dxa"/>
          </w:tcPr>
          <w:p w14:paraId="53593EB8" w14:textId="77777777" w:rsidR="00AF3238" w:rsidRPr="003A1CAF" w:rsidRDefault="00AF3238" w:rsidP="00034EEF">
            <w:r w:rsidRPr="003A1CAF">
              <w:lastRenderedPageBreak/>
              <w:t>Hips</w:t>
            </w:r>
          </w:p>
          <w:p w14:paraId="21C80D96" w14:textId="77777777" w:rsidR="00AF3238" w:rsidRPr="003A1CAF" w:rsidRDefault="00AF3238" w:rsidP="00034EEF">
            <w:r w:rsidRPr="003A1CAF">
              <w:t xml:space="preserve">— </w:t>
            </w:r>
            <w:proofErr w:type="spellStart"/>
            <w:r w:rsidRPr="003A1CAF">
              <w:t>UpperChest</w:t>
            </w:r>
            <w:proofErr w:type="spellEnd"/>
          </w:p>
          <w:p w14:paraId="12BDE6D2" w14:textId="77777777" w:rsidR="00AF3238" w:rsidRPr="003A1CAF" w:rsidRDefault="00AF3238" w:rsidP="00034EEF">
            <w:r w:rsidRPr="003A1CAF">
              <w:lastRenderedPageBreak/>
              <w:t xml:space="preserve">— — </w:t>
            </w:r>
            <w:proofErr w:type="spellStart"/>
            <w:r w:rsidRPr="003A1CAF">
              <w:t>Shoulder_Left</w:t>
            </w:r>
            <w:proofErr w:type="spellEnd"/>
          </w:p>
          <w:p w14:paraId="1A4CCA07" w14:textId="77777777" w:rsidR="00AF3238" w:rsidRPr="003A1CAF" w:rsidRDefault="00AF3238" w:rsidP="00034EEF">
            <w:r w:rsidRPr="003A1CAF">
              <w:t xml:space="preserve">— — — </w:t>
            </w:r>
            <w:proofErr w:type="spellStart"/>
            <w:r w:rsidRPr="003A1CAF">
              <w:t>LowerArm_Left</w:t>
            </w:r>
            <w:proofErr w:type="spellEnd"/>
            <w:r w:rsidRPr="003A1CAF">
              <w:t xml:space="preserve"> </w:t>
            </w:r>
          </w:p>
          <w:p w14:paraId="0EEF29D1" w14:textId="77777777" w:rsidR="00AF3238" w:rsidRPr="003A1CAF" w:rsidRDefault="00AF3238" w:rsidP="00034EEF">
            <w:r w:rsidRPr="003A1CAF">
              <w:t xml:space="preserve">— — — — </w:t>
            </w:r>
            <w:proofErr w:type="spellStart"/>
            <w:r w:rsidRPr="003A1CAF">
              <w:t>Hand_Left</w:t>
            </w:r>
            <w:proofErr w:type="spellEnd"/>
          </w:p>
          <w:p w14:paraId="0823DE0B" w14:textId="77777777" w:rsidR="00AF3238" w:rsidRPr="003A1CAF" w:rsidRDefault="00AF3238" w:rsidP="00034EEF">
            <w:r w:rsidRPr="003A1CAF">
              <w:t xml:space="preserve">— — </w:t>
            </w:r>
            <w:proofErr w:type="spellStart"/>
            <w:r w:rsidRPr="003A1CAF">
              <w:t>Shoulder_Right</w:t>
            </w:r>
            <w:proofErr w:type="spellEnd"/>
          </w:p>
          <w:p w14:paraId="6309F86D" w14:textId="77777777" w:rsidR="00AF3238" w:rsidRPr="003A1CAF" w:rsidRDefault="00AF3238" w:rsidP="00034EEF">
            <w:r w:rsidRPr="003A1CAF">
              <w:t xml:space="preserve">— — — </w:t>
            </w:r>
            <w:proofErr w:type="spellStart"/>
            <w:r w:rsidRPr="003A1CAF">
              <w:t>LowerArm_Right</w:t>
            </w:r>
            <w:proofErr w:type="spellEnd"/>
            <w:r w:rsidRPr="003A1CAF">
              <w:t xml:space="preserve"> </w:t>
            </w:r>
          </w:p>
          <w:p w14:paraId="108C62CA" w14:textId="77777777" w:rsidR="00AF3238" w:rsidRPr="003A1CAF" w:rsidRDefault="00AF3238" w:rsidP="00034EEF">
            <w:r w:rsidRPr="003A1CAF">
              <w:t xml:space="preserve">— — — — </w:t>
            </w:r>
            <w:proofErr w:type="spellStart"/>
            <w:r w:rsidRPr="003A1CAF">
              <w:t>Hand_Right</w:t>
            </w:r>
            <w:proofErr w:type="spellEnd"/>
          </w:p>
          <w:p w14:paraId="74B69627" w14:textId="77777777" w:rsidR="00AF3238" w:rsidRPr="003A1CAF" w:rsidRDefault="00AF3238" w:rsidP="00034EEF">
            <w:r w:rsidRPr="003A1CAF">
              <w:t>— — — Head</w:t>
            </w:r>
          </w:p>
          <w:p w14:paraId="1BAB4DE8" w14:textId="77777777" w:rsidR="00AF3238" w:rsidRPr="003A1CAF" w:rsidRDefault="00AF3238" w:rsidP="00034EEF">
            <w:r w:rsidRPr="003A1CAF">
              <w:t xml:space="preserve">— </w:t>
            </w:r>
            <w:proofErr w:type="spellStart"/>
            <w:r w:rsidRPr="003A1CAF">
              <w:t>UpperLeg_Left</w:t>
            </w:r>
            <w:proofErr w:type="spellEnd"/>
          </w:p>
          <w:p w14:paraId="15D87ACD" w14:textId="77777777" w:rsidR="00AF3238" w:rsidRPr="003A1CAF" w:rsidRDefault="00AF3238" w:rsidP="00034EEF">
            <w:r w:rsidRPr="003A1CAF">
              <w:t xml:space="preserve">— — </w:t>
            </w:r>
            <w:proofErr w:type="spellStart"/>
            <w:r w:rsidRPr="003A1CAF">
              <w:t>LowerLeg_Left</w:t>
            </w:r>
            <w:proofErr w:type="spellEnd"/>
          </w:p>
          <w:p w14:paraId="2CEBC2D2" w14:textId="77777777" w:rsidR="00AF3238" w:rsidRPr="003A1CAF" w:rsidRDefault="00AF3238" w:rsidP="00034EEF">
            <w:r w:rsidRPr="003A1CAF">
              <w:t xml:space="preserve">— — — </w:t>
            </w:r>
            <w:proofErr w:type="spellStart"/>
            <w:r w:rsidRPr="003A1CAF">
              <w:t>Foot_Left</w:t>
            </w:r>
            <w:proofErr w:type="spellEnd"/>
          </w:p>
          <w:p w14:paraId="6B9DBC8A" w14:textId="77777777" w:rsidR="00AF3238" w:rsidRPr="003A1CAF" w:rsidRDefault="00AF3238" w:rsidP="00034EEF">
            <w:r w:rsidRPr="003A1CAF">
              <w:t xml:space="preserve">— </w:t>
            </w:r>
            <w:proofErr w:type="spellStart"/>
            <w:r w:rsidRPr="003A1CAF">
              <w:t>UpperLeg_Right</w:t>
            </w:r>
            <w:proofErr w:type="spellEnd"/>
          </w:p>
          <w:p w14:paraId="1D56FA90" w14:textId="77777777" w:rsidR="00AF3238" w:rsidRPr="003A1CAF" w:rsidRDefault="00AF3238" w:rsidP="00034EEF">
            <w:r w:rsidRPr="003A1CAF">
              <w:t xml:space="preserve">— — </w:t>
            </w:r>
            <w:proofErr w:type="spellStart"/>
            <w:r w:rsidRPr="003A1CAF">
              <w:t>LowerLeg_Right</w:t>
            </w:r>
            <w:proofErr w:type="spellEnd"/>
          </w:p>
          <w:p w14:paraId="2CD72687" w14:textId="77777777" w:rsidR="00AF3238" w:rsidRPr="003A1CAF" w:rsidRDefault="00AF3238" w:rsidP="00034EEF">
            <w:r w:rsidRPr="003A1CAF">
              <w:t xml:space="preserve">— — — </w:t>
            </w:r>
            <w:proofErr w:type="spellStart"/>
            <w:r w:rsidRPr="003A1CAF">
              <w:t>Foot_Right</w:t>
            </w:r>
            <w:proofErr w:type="spellEnd"/>
          </w:p>
        </w:tc>
      </w:tr>
    </w:tbl>
    <w:p w14:paraId="136F9867" w14:textId="77777777" w:rsidR="00C16D1A" w:rsidRDefault="00C16D1A" w:rsidP="00A95C2F">
      <w:pPr>
        <w:pStyle w:val="Heading3"/>
      </w:pPr>
      <w:bookmarkStart w:id="115" w:name="_Toc192021437"/>
    </w:p>
    <w:p w14:paraId="400F1DE4" w14:textId="135E798F" w:rsidR="005048E5" w:rsidRPr="006B5418" w:rsidRDefault="005048E5" w:rsidP="005048E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A1207E">
        <w:rPr>
          <w:rFonts w:ascii="Arial" w:hAnsi="Arial" w:cs="Arial"/>
          <w:color w:val="0000FF"/>
          <w:sz w:val="28"/>
          <w:szCs w:val="28"/>
          <w:lang w:val="en-US"/>
        </w:rPr>
        <w:t xml:space="preserve">* * * </w:t>
      </w:r>
      <w:r>
        <w:rPr>
          <w:rFonts w:ascii="Arial" w:hAnsi="Arial" w:cs="Arial"/>
          <w:color w:val="0000FF"/>
          <w:sz w:val="28"/>
          <w:szCs w:val="28"/>
          <w:lang w:val="en-US"/>
        </w:rPr>
        <w:t>9</w:t>
      </w:r>
      <w:r w:rsidRPr="005048E5">
        <w:rPr>
          <w:rFonts w:ascii="Arial" w:hAnsi="Arial" w:cs="Arial"/>
          <w:color w:val="0000FF"/>
          <w:sz w:val="28"/>
          <w:szCs w:val="28"/>
          <w:vertAlign w:val="superscript"/>
          <w:lang w:val="en-US"/>
        </w:rPr>
        <w:t>th</w:t>
      </w:r>
      <w:r w:rsidRPr="00A1207E">
        <w:rPr>
          <w:rFonts w:ascii="Arial" w:hAnsi="Arial" w:cs="Arial"/>
          <w:color w:val="0000FF"/>
          <w:sz w:val="28"/>
          <w:szCs w:val="28"/>
          <w:lang w:val="en-US"/>
        </w:rPr>
        <w:t xml:space="preserve"> </w:t>
      </w:r>
      <w:proofErr w:type="gramStart"/>
      <w:r w:rsidRPr="00A1207E">
        <w:rPr>
          <w:rFonts w:ascii="Arial" w:hAnsi="Arial" w:cs="Arial"/>
          <w:color w:val="0000FF"/>
          <w:sz w:val="28"/>
          <w:szCs w:val="28"/>
          <w:lang w:val="en-US"/>
        </w:rPr>
        <w:t>Change</w:t>
      </w:r>
      <w:r>
        <w:rPr>
          <w:rFonts w:ascii="Arial" w:hAnsi="Arial" w:cs="Arial"/>
          <w:color w:val="0000FF"/>
          <w:sz w:val="28"/>
          <w:szCs w:val="28"/>
          <w:lang w:val="en-US"/>
        </w:rPr>
        <w:t xml:space="preserve"> </w:t>
      </w:r>
      <w:r w:rsidRPr="00A1207E">
        <w:rPr>
          <w:rFonts w:ascii="Arial" w:hAnsi="Arial" w:cs="Arial"/>
          <w:color w:val="0000FF"/>
          <w:sz w:val="28"/>
          <w:szCs w:val="28"/>
          <w:lang w:val="en-US"/>
        </w:rPr>
        <w:t>* *</w:t>
      </w:r>
      <w:proofErr w:type="gramEnd"/>
      <w:r w:rsidRPr="00A1207E">
        <w:rPr>
          <w:rFonts w:ascii="Arial" w:hAnsi="Arial" w:cs="Arial"/>
          <w:color w:val="0000FF"/>
          <w:sz w:val="28"/>
          <w:szCs w:val="28"/>
          <w:lang w:val="en-US"/>
        </w:rPr>
        <w:t xml:space="preserve"> * *</w:t>
      </w:r>
    </w:p>
    <w:p w14:paraId="17C3DC3D" w14:textId="77777777" w:rsidR="00C16D1A" w:rsidRPr="00C16D1A" w:rsidRDefault="00C16D1A" w:rsidP="00C16D1A"/>
    <w:p w14:paraId="13DDFBE3" w14:textId="05BBDF3B" w:rsidR="002E1953" w:rsidRPr="003A1CAF" w:rsidRDefault="005C311E" w:rsidP="00A95C2F">
      <w:pPr>
        <w:pStyle w:val="Heading3"/>
      </w:pPr>
      <w:r w:rsidRPr="003A1CAF">
        <w:t>6.3.3</w:t>
      </w:r>
      <w:r w:rsidRPr="003A1CAF">
        <w:tab/>
      </w:r>
      <w:r w:rsidR="002E1953" w:rsidRPr="003A1CAF">
        <w:t>Avatar Support in MPEG-I Scene Description</w:t>
      </w:r>
      <w:bookmarkEnd w:id="115"/>
    </w:p>
    <w:p w14:paraId="4614FE18" w14:textId="77777777" w:rsidR="002E1953" w:rsidRPr="003A1CAF" w:rsidRDefault="002E1953" w:rsidP="002E1953">
      <w:r w:rsidRPr="003A1CAF">
        <w:t xml:space="preserve">MPEG-I Scene Description has introduced a new extension to </w:t>
      </w:r>
      <w:proofErr w:type="spellStart"/>
      <w:r w:rsidRPr="003A1CAF">
        <w:t>glTF</w:t>
      </w:r>
      <w:proofErr w:type="spellEnd"/>
      <w:r w:rsidRPr="003A1CAF">
        <w:t xml:space="preserve"> 2.0, the </w:t>
      </w:r>
      <w:proofErr w:type="spellStart"/>
      <w:r w:rsidRPr="003A1CAF">
        <w:t>MPEG_node_avatar</w:t>
      </w:r>
      <w:proofErr w:type="spellEnd"/>
      <w:r w:rsidRPr="003A1CAF">
        <w:t xml:space="preserve">, to indicate that a particular node is the root/skeleton node for a humanoid Avatar character. The extension allows for the node content to be filled at runtime after a 3D reconstruction step is performed. The extension allows for </w:t>
      </w:r>
      <w:proofErr w:type="spellStart"/>
      <w:r w:rsidRPr="003A1CAF">
        <w:t>signaling</w:t>
      </w:r>
      <w:proofErr w:type="spellEnd"/>
      <w:r w:rsidRPr="003A1CAF">
        <w:t xml:space="preserve"> the Avatar representation format and associating the different joints of the Avatar with their joint identifier and hierarchy. The skeleton node is assumed to contain a mesh reference, that points into a dynamic source, which provides the animation data for the 3D reconstruction of the animated Avatar. </w:t>
      </w:r>
    </w:p>
    <w:p w14:paraId="2E64B543" w14:textId="77777777" w:rsidR="002E1953" w:rsidRPr="003A1CAF" w:rsidRDefault="002E1953" w:rsidP="002E1953">
      <w:bookmarkStart w:id="116" w:name="MCCQCTEMPBM_00000043"/>
      <w:r w:rsidRPr="003A1CAF">
        <w:t xml:space="preserve">The following is a description of the properties of the </w:t>
      </w:r>
      <w:proofErr w:type="spellStart"/>
      <w:r w:rsidRPr="003A1CAF">
        <w:t>MPEG_node_avatar</w:t>
      </w:r>
      <w:proofErr w:type="spellEnd"/>
      <w:r w:rsidRPr="003A1CAF">
        <w:t xml:space="preserve"> extension:</w:t>
      </w:r>
    </w:p>
    <w:tbl>
      <w:tblPr>
        <w:tblStyle w:val="TableGrid"/>
        <w:tblW w:w="9010" w:type="dxa"/>
        <w:tblLook w:val="04A0" w:firstRow="1" w:lastRow="0" w:firstColumn="1" w:lastColumn="0" w:noHBand="0" w:noVBand="1"/>
      </w:tblPr>
      <w:tblGrid>
        <w:gridCol w:w="1171"/>
        <w:gridCol w:w="1733"/>
        <w:gridCol w:w="1113"/>
        <w:gridCol w:w="1349"/>
        <w:gridCol w:w="3644"/>
      </w:tblGrid>
      <w:tr w:rsidR="002E1953" w:rsidRPr="003A1CAF" w14:paraId="3857376A" w14:textId="77777777" w:rsidTr="00D65976">
        <w:trPr>
          <w:trHeight w:val="300"/>
        </w:trPr>
        <w:tc>
          <w:tcPr>
            <w:tcW w:w="1171" w:type="dxa"/>
          </w:tcPr>
          <w:bookmarkEnd w:id="116"/>
          <w:p w14:paraId="688A9D4F" w14:textId="77777777" w:rsidR="002E1953" w:rsidRPr="003A1CAF" w:rsidRDefault="002E1953" w:rsidP="00D65976">
            <w:pPr>
              <w:pStyle w:val="Tableheader"/>
              <w:jc w:val="center"/>
              <w:rPr>
                <w:b/>
              </w:rPr>
            </w:pPr>
            <w:r w:rsidRPr="003A1CAF">
              <w:rPr>
                <w:b/>
              </w:rPr>
              <w:t>Name</w:t>
            </w:r>
          </w:p>
        </w:tc>
        <w:tc>
          <w:tcPr>
            <w:tcW w:w="1733" w:type="dxa"/>
          </w:tcPr>
          <w:p w14:paraId="28C1D4F7" w14:textId="77777777" w:rsidR="002E1953" w:rsidRPr="003A1CAF" w:rsidRDefault="002E1953" w:rsidP="00D65976">
            <w:pPr>
              <w:pStyle w:val="Tableheader"/>
              <w:jc w:val="center"/>
              <w:rPr>
                <w:b/>
              </w:rPr>
            </w:pPr>
            <w:r w:rsidRPr="003A1CAF">
              <w:rPr>
                <w:b/>
              </w:rPr>
              <w:t>Type</w:t>
            </w:r>
          </w:p>
        </w:tc>
        <w:tc>
          <w:tcPr>
            <w:tcW w:w="1113" w:type="dxa"/>
          </w:tcPr>
          <w:p w14:paraId="2F13C579" w14:textId="77777777" w:rsidR="002E1953" w:rsidRPr="003A1CAF" w:rsidRDefault="002E1953" w:rsidP="00D65976">
            <w:pPr>
              <w:pStyle w:val="Tableheader"/>
              <w:jc w:val="center"/>
              <w:rPr>
                <w:b/>
              </w:rPr>
            </w:pPr>
            <w:r w:rsidRPr="003A1CAF">
              <w:rPr>
                <w:b/>
              </w:rPr>
              <w:t>Usage</w:t>
            </w:r>
          </w:p>
        </w:tc>
        <w:tc>
          <w:tcPr>
            <w:tcW w:w="1349" w:type="dxa"/>
          </w:tcPr>
          <w:p w14:paraId="248B8036" w14:textId="77777777" w:rsidR="002E1953" w:rsidRPr="003A1CAF" w:rsidRDefault="002E1953" w:rsidP="00D65976">
            <w:pPr>
              <w:pStyle w:val="Tableheader"/>
              <w:jc w:val="center"/>
              <w:rPr>
                <w:b/>
              </w:rPr>
            </w:pPr>
            <w:r w:rsidRPr="003A1CAF">
              <w:rPr>
                <w:b/>
              </w:rPr>
              <w:t>Default</w:t>
            </w:r>
          </w:p>
        </w:tc>
        <w:tc>
          <w:tcPr>
            <w:tcW w:w="3644" w:type="dxa"/>
          </w:tcPr>
          <w:p w14:paraId="16C25583" w14:textId="77777777" w:rsidR="002E1953" w:rsidRPr="003A1CAF" w:rsidRDefault="002E1953" w:rsidP="00D65976">
            <w:pPr>
              <w:pStyle w:val="Tableheader"/>
              <w:jc w:val="center"/>
              <w:rPr>
                <w:b/>
              </w:rPr>
            </w:pPr>
            <w:r w:rsidRPr="003A1CAF">
              <w:rPr>
                <w:b/>
              </w:rPr>
              <w:t>Description</w:t>
            </w:r>
          </w:p>
        </w:tc>
      </w:tr>
      <w:tr w:rsidR="002E1953" w:rsidRPr="003A1CAF" w14:paraId="528FA2AF" w14:textId="77777777" w:rsidTr="00D65976">
        <w:trPr>
          <w:trHeight w:val="300"/>
        </w:trPr>
        <w:tc>
          <w:tcPr>
            <w:tcW w:w="1171" w:type="dxa"/>
          </w:tcPr>
          <w:p w14:paraId="04F5B986" w14:textId="77777777" w:rsidR="002E1953" w:rsidRPr="003A1CAF" w:rsidRDefault="002E1953" w:rsidP="00D65976">
            <w:pPr>
              <w:spacing w:after="0"/>
              <w:rPr>
                <w:rFonts w:cs="Arial"/>
              </w:rPr>
            </w:pPr>
            <w:r w:rsidRPr="003A1CAF">
              <w:rPr>
                <w:rFonts w:cs="Arial"/>
              </w:rPr>
              <w:t>type</w:t>
            </w:r>
          </w:p>
        </w:tc>
        <w:tc>
          <w:tcPr>
            <w:tcW w:w="1733" w:type="dxa"/>
          </w:tcPr>
          <w:p w14:paraId="61DAFF40" w14:textId="77777777" w:rsidR="002E1953" w:rsidRPr="003A1CAF" w:rsidRDefault="002E1953" w:rsidP="00D65976">
            <w:pPr>
              <w:spacing w:after="0"/>
              <w:rPr>
                <w:rFonts w:cs="Arial"/>
              </w:rPr>
            </w:pPr>
            <w:r w:rsidRPr="003A1CAF">
              <w:rPr>
                <w:rFonts w:cs="Arial"/>
              </w:rPr>
              <w:t>string</w:t>
            </w:r>
          </w:p>
        </w:tc>
        <w:tc>
          <w:tcPr>
            <w:tcW w:w="1113" w:type="dxa"/>
          </w:tcPr>
          <w:p w14:paraId="297F3595" w14:textId="77777777" w:rsidR="002E1953" w:rsidRPr="003A1CAF" w:rsidRDefault="002E1953" w:rsidP="00D65976">
            <w:pPr>
              <w:spacing w:after="0"/>
              <w:rPr>
                <w:rFonts w:cs="Arial"/>
              </w:rPr>
            </w:pPr>
            <w:r w:rsidRPr="003A1CAF">
              <w:rPr>
                <w:rFonts w:cs="Arial"/>
              </w:rPr>
              <w:t>M</w:t>
            </w:r>
          </w:p>
        </w:tc>
        <w:tc>
          <w:tcPr>
            <w:tcW w:w="1349" w:type="dxa"/>
          </w:tcPr>
          <w:p w14:paraId="10376E39" w14:textId="77777777" w:rsidR="002E1953" w:rsidRPr="003A1CAF" w:rsidRDefault="002E1953" w:rsidP="00D65976">
            <w:pPr>
              <w:spacing w:after="0"/>
              <w:rPr>
                <w:rFonts w:cs="Arial"/>
              </w:rPr>
            </w:pPr>
          </w:p>
        </w:tc>
        <w:tc>
          <w:tcPr>
            <w:tcW w:w="3644" w:type="dxa"/>
          </w:tcPr>
          <w:p w14:paraId="398C330F" w14:textId="075C77C0" w:rsidR="002E1953" w:rsidRPr="003A1CAF" w:rsidRDefault="002E1953" w:rsidP="00D65976">
            <w:pPr>
              <w:spacing w:after="0"/>
              <w:rPr>
                <w:rFonts w:cs="Arial"/>
              </w:rPr>
            </w:pPr>
            <w:r w:rsidRPr="003A1CAF">
              <w:rPr>
                <w:rFonts w:cs="Arial"/>
              </w:rPr>
              <w:t xml:space="preserve">The type of the avatar representation is provided as a URN that uniquely </w:t>
            </w:r>
            <w:r w:rsidRPr="003A1CAF">
              <w:rPr>
                <w:rFonts w:cs="Arial"/>
              </w:rPr>
              <w:lastRenderedPageBreak/>
              <w:t xml:space="preserve">identified the avatar representation scheme. The avatar representation scheme defines the format of all components that are used to reconstruct and animate the avatar. The reference MPEG avatar URN is defined in </w:t>
            </w:r>
            <w:del w:id="117" w:author="Author">
              <w:r w:rsidRPr="003A1CAF" w:rsidDel="00D4374D">
                <w:rPr>
                  <w:rFonts w:cs="Arial"/>
                </w:rPr>
                <w:delText xml:space="preserve">section </w:delText>
              </w:r>
            </w:del>
            <w:ins w:id="118" w:author="Author">
              <w:r w:rsidR="00D4374D">
                <w:rPr>
                  <w:rFonts w:cs="Arial"/>
                </w:rPr>
                <w:t>clause</w:t>
              </w:r>
              <w:r w:rsidR="00D4374D" w:rsidRPr="003A1CAF">
                <w:rPr>
                  <w:rFonts w:cs="Arial"/>
                </w:rPr>
                <w:t xml:space="preserve"> </w:t>
              </w:r>
            </w:ins>
            <w:r w:rsidRPr="003A1CAF">
              <w:rPr>
                <w:rFonts w:cs="Arial"/>
              </w:rPr>
              <w:t>8.3.3</w:t>
            </w:r>
            <w:r w:rsidR="006B0962" w:rsidRPr="003A1CAF">
              <w:rPr>
                <w:rFonts w:cs="Arial"/>
              </w:rPr>
              <w:t xml:space="preserve"> of [3]</w:t>
            </w:r>
            <w:r w:rsidRPr="003A1CAF">
              <w:rPr>
                <w:rFonts w:cs="Arial"/>
              </w:rPr>
              <w:t>.</w:t>
            </w:r>
          </w:p>
        </w:tc>
      </w:tr>
      <w:tr w:rsidR="002E1953" w:rsidRPr="003A1CAF" w14:paraId="126C249F" w14:textId="77777777" w:rsidTr="00D65976">
        <w:trPr>
          <w:trHeight w:val="300"/>
        </w:trPr>
        <w:tc>
          <w:tcPr>
            <w:tcW w:w="1171" w:type="dxa"/>
          </w:tcPr>
          <w:p w14:paraId="6B61046A" w14:textId="77777777" w:rsidR="002E1953" w:rsidRPr="003A1CAF" w:rsidRDefault="002E1953" w:rsidP="00D65976">
            <w:pPr>
              <w:spacing w:after="0"/>
              <w:rPr>
                <w:rFonts w:cs="Arial"/>
              </w:rPr>
            </w:pPr>
            <w:r w:rsidRPr="003A1CAF">
              <w:rPr>
                <w:rFonts w:cs="Arial"/>
              </w:rPr>
              <w:lastRenderedPageBreak/>
              <w:t>mappings</w:t>
            </w:r>
          </w:p>
        </w:tc>
        <w:tc>
          <w:tcPr>
            <w:tcW w:w="1733" w:type="dxa"/>
          </w:tcPr>
          <w:p w14:paraId="03F3457B" w14:textId="77777777" w:rsidR="002E1953" w:rsidRPr="003A1CAF" w:rsidRDefault="002E1953" w:rsidP="00D65976">
            <w:pPr>
              <w:spacing w:after="0"/>
              <w:rPr>
                <w:rFonts w:cs="Arial"/>
              </w:rPr>
            </w:pPr>
            <w:proofErr w:type="gramStart"/>
            <w:r w:rsidRPr="003A1CAF">
              <w:rPr>
                <w:rFonts w:cs="Arial"/>
              </w:rPr>
              <w:t>array(</w:t>
            </w:r>
            <w:proofErr w:type="gramEnd"/>
            <w:r w:rsidRPr="003A1CAF">
              <w:rPr>
                <w:rFonts w:cs="Arial"/>
              </w:rPr>
              <w:t>Mapping)</w:t>
            </w:r>
          </w:p>
        </w:tc>
        <w:tc>
          <w:tcPr>
            <w:tcW w:w="1113" w:type="dxa"/>
          </w:tcPr>
          <w:p w14:paraId="26BD339C" w14:textId="77777777" w:rsidR="002E1953" w:rsidRPr="003A1CAF" w:rsidRDefault="002E1953" w:rsidP="00D65976">
            <w:pPr>
              <w:spacing w:after="0"/>
              <w:rPr>
                <w:rFonts w:cs="Arial"/>
              </w:rPr>
            </w:pPr>
            <w:r w:rsidRPr="003A1CAF">
              <w:rPr>
                <w:rFonts w:cs="Arial"/>
              </w:rPr>
              <w:t>M</w:t>
            </w:r>
          </w:p>
        </w:tc>
        <w:tc>
          <w:tcPr>
            <w:tcW w:w="1349" w:type="dxa"/>
          </w:tcPr>
          <w:p w14:paraId="4371BCCA" w14:textId="77777777" w:rsidR="002E1953" w:rsidRPr="003A1CAF" w:rsidRDefault="002E1953" w:rsidP="00D65976">
            <w:pPr>
              <w:spacing w:after="0"/>
              <w:rPr>
                <w:rFonts w:cs="Arial"/>
              </w:rPr>
            </w:pPr>
          </w:p>
        </w:tc>
        <w:tc>
          <w:tcPr>
            <w:tcW w:w="3644" w:type="dxa"/>
          </w:tcPr>
          <w:p w14:paraId="7D647868" w14:textId="77777777" w:rsidR="002E1953" w:rsidRPr="003A1CAF" w:rsidRDefault="002E1953" w:rsidP="00D65976">
            <w:pPr>
              <w:spacing w:after="0"/>
              <w:rPr>
                <w:rFonts w:cs="Arial"/>
              </w:rPr>
            </w:pPr>
            <w:r w:rsidRPr="003A1CAF">
              <w:rPr>
                <w:rFonts w:cs="Arial"/>
              </w:rPr>
              <w:t>The mapping between child nodes and their associated avatar path. Note that the corresponding path for a parent node shall be a prefix of the path of its child nodes.</w:t>
            </w:r>
          </w:p>
        </w:tc>
      </w:tr>
    </w:tbl>
    <w:p w14:paraId="59C59E62" w14:textId="77777777" w:rsidR="002E1953" w:rsidRPr="003A1CAF" w:rsidRDefault="002E1953" w:rsidP="002E1953"/>
    <w:p w14:paraId="0D59FF67" w14:textId="77777777" w:rsidR="002E1953" w:rsidRPr="003A1CAF" w:rsidRDefault="002E1953" w:rsidP="002E1953">
      <w:r w:rsidRPr="003A1CAF">
        <w:t>As mentioned earlier, the type is a URN identifier that uniquely identifies the Avatar representation format. The mappings element is crucial for enabling interactivity applications by correctly segmenting the 3D reconstructed avatar.</w:t>
      </w:r>
    </w:p>
    <w:p w14:paraId="2E7546B0" w14:textId="77777777" w:rsidR="003B4A4A" w:rsidRPr="003A1CAF" w:rsidRDefault="003B4A4A" w:rsidP="00C57329">
      <w:r w:rsidRPr="003A1CAF">
        <w:t xml:space="preserve">In the MPEG-I </w:t>
      </w:r>
      <w:bookmarkStart w:id="119" w:name="OLE_LINK1"/>
      <w:bookmarkStart w:id="120" w:name="OLE_LINK2"/>
      <w:r w:rsidRPr="003A1CAF">
        <w:t>Scene Description</w:t>
      </w:r>
      <w:bookmarkEnd w:id="119"/>
      <w:bookmarkEnd w:id="120"/>
      <w:r w:rsidRPr="003A1CAF">
        <w:t xml:space="preserve">, the avatar is </w:t>
      </w:r>
      <w:proofErr w:type="spellStart"/>
      <w:r w:rsidRPr="003A1CAF">
        <w:t>signaled</w:t>
      </w:r>
      <w:proofErr w:type="spellEnd"/>
      <w:r w:rsidRPr="003A1CAF">
        <w:t xml:space="preserve"> at the node level by the definition of the </w:t>
      </w:r>
      <w:proofErr w:type="spellStart"/>
      <w:r w:rsidRPr="003A1CAF">
        <w:t>MPEG_node_avatar</w:t>
      </w:r>
      <w:proofErr w:type="spellEnd"/>
      <w:r w:rsidRPr="003A1CAF">
        <w:t xml:space="preserve"> extension. Based on the </w:t>
      </w:r>
      <w:proofErr w:type="spellStart"/>
      <w:r w:rsidRPr="003A1CAF">
        <w:t>glTF</w:t>
      </w:r>
      <w:proofErr w:type="spellEnd"/>
      <w:r w:rsidRPr="003A1CAF">
        <w:t xml:space="preserve"> 2.0 and MPEG-I Scene Description, any node may have child node(s). Each node (including any child nodes of the node) has properties and may have an optional extension property that can be used by this node. The avatar node and its child nodes can reuse all the properties defined by </w:t>
      </w:r>
      <w:proofErr w:type="spellStart"/>
      <w:r w:rsidRPr="003A1CAF">
        <w:t>glTF</w:t>
      </w:r>
      <w:proofErr w:type="spellEnd"/>
      <w:r w:rsidRPr="003A1CAF">
        <w:t xml:space="preserve"> 2.0 and the extension properties defined by the MPEG-I Scene Description.</w:t>
      </w:r>
    </w:p>
    <w:p w14:paraId="6425A00F" w14:textId="77777777" w:rsidR="003B4A4A" w:rsidRPr="003A1CAF" w:rsidRDefault="003B4A4A" w:rsidP="00C57329">
      <w:r w:rsidRPr="003A1CAF">
        <w:t>As described in clauses 6.3.1, 6.3.2, and 6.3.4, an avatar representation format would include a geometrical model and all associated data (e.g., blend shapes, skeleton, textures, etc.). Some associated data is the data of an avatar property.</w:t>
      </w:r>
    </w:p>
    <w:p w14:paraId="198822A7" w14:textId="127A3C4A" w:rsidR="003B4A4A" w:rsidRPr="003A1CAF" w:rsidRDefault="003B4A4A" w:rsidP="003B4A4A">
      <w:r w:rsidRPr="003A1CAF">
        <w:rPr>
          <w:lang w:eastAsia="zh-CN"/>
        </w:rPr>
        <w:t>Some a</w:t>
      </w:r>
      <w:r w:rsidRPr="003A1CAF">
        <w:t xml:space="preserve">vatar properties can be changed dynamically to create some special effects for the avatar. One example is the texture of the avatar. The texture is commonly used in the avatar representation for some parts of the avatar (e.g., body). The texture can be mapped from an image as described in </w:t>
      </w:r>
      <w:proofErr w:type="spellStart"/>
      <w:r w:rsidRPr="003A1CAF">
        <w:t>glTF</w:t>
      </w:r>
      <w:proofErr w:type="spellEnd"/>
      <w:r w:rsidRPr="003A1CAF">
        <w:t xml:space="preserve"> 2.0 or from a video stream as described in the MPEG-I Scene Description. During the skinning and animation, if the texture of an avatar part is mapped from a video, the texture dynamically changes with the video frames.</w:t>
      </w:r>
    </w:p>
    <w:p w14:paraId="49E99CC6" w14:textId="67399D87" w:rsidR="005048E5" w:rsidRPr="006B5418" w:rsidRDefault="005048E5" w:rsidP="005048E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121" w:name="_Toc192021442"/>
      <w:r w:rsidRPr="00A1207E">
        <w:rPr>
          <w:rFonts w:ascii="Arial" w:hAnsi="Arial" w:cs="Arial"/>
          <w:color w:val="0000FF"/>
          <w:sz w:val="28"/>
          <w:szCs w:val="28"/>
          <w:lang w:val="en-US"/>
        </w:rPr>
        <w:t xml:space="preserve">* * * </w:t>
      </w:r>
      <w:r>
        <w:rPr>
          <w:rFonts w:ascii="Arial" w:hAnsi="Arial" w:cs="Arial"/>
          <w:color w:val="0000FF"/>
          <w:sz w:val="28"/>
          <w:szCs w:val="28"/>
          <w:lang w:val="en-US"/>
        </w:rPr>
        <w:t>10</w:t>
      </w:r>
      <w:r w:rsidRPr="005048E5">
        <w:rPr>
          <w:rFonts w:ascii="Arial" w:hAnsi="Arial" w:cs="Arial"/>
          <w:color w:val="0000FF"/>
          <w:sz w:val="28"/>
          <w:szCs w:val="28"/>
          <w:vertAlign w:val="superscript"/>
          <w:lang w:val="en-US"/>
        </w:rPr>
        <w:t>th</w:t>
      </w:r>
      <w:r w:rsidRPr="00A1207E">
        <w:rPr>
          <w:rFonts w:ascii="Arial" w:hAnsi="Arial" w:cs="Arial"/>
          <w:color w:val="0000FF"/>
          <w:sz w:val="28"/>
          <w:szCs w:val="28"/>
          <w:lang w:val="en-US"/>
        </w:rPr>
        <w:t xml:space="preserve"> </w:t>
      </w:r>
      <w:proofErr w:type="gramStart"/>
      <w:r w:rsidRPr="00A1207E">
        <w:rPr>
          <w:rFonts w:ascii="Arial" w:hAnsi="Arial" w:cs="Arial"/>
          <w:color w:val="0000FF"/>
          <w:sz w:val="28"/>
          <w:szCs w:val="28"/>
          <w:lang w:val="en-US"/>
        </w:rPr>
        <w:t>Change</w:t>
      </w:r>
      <w:r>
        <w:rPr>
          <w:rFonts w:ascii="Arial" w:hAnsi="Arial" w:cs="Arial"/>
          <w:color w:val="0000FF"/>
          <w:sz w:val="28"/>
          <w:szCs w:val="28"/>
          <w:lang w:val="en-US"/>
        </w:rPr>
        <w:t xml:space="preserve"> </w:t>
      </w:r>
      <w:r w:rsidRPr="00A1207E">
        <w:rPr>
          <w:rFonts w:ascii="Arial" w:hAnsi="Arial" w:cs="Arial"/>
          <w:color w:val="0000FF"/>
          <w:sz w:val="28"/>
          <w:szCs w:val="28"/>
          <w:lang w:val="en-US"/>
        </w:rPr>
        <w:t>* *</w:t>
      </w:r>
      <w:proofErr w:type="gramEnd"/>
      <w:r w:rsidRPr="00A1207E">
        <w:rPr>
          <w:rFonts w:ascii="Arial" w:hAnsi="Arial" w:cs="Arial"/>
          <w:color w:val="0000FF"/>
          <w:sz w:val="28"/>
          <w:szCs w:val="28"/>
          <w:lang w:val="en-US"/>
        </w:rPr>
        <w:t xml:space="preserve"> * *</w:t>
      </w:r>
    </w:p>
    <w:p w14:paraId="209ECE32" w14:textId="0C41DB5E" w:rsidR="005C311E" w:rsidRPr="003A1CAF" w:rsidRDefault="005C311E" w:rsidP="00A95C2F">
      <w:pPr>
        <w:pStyle w:val="Heading3"/>
      </w:pPr>
      <w:r w:rsidRPr="003A1CAF">
        <w:t>6.4.1</w:t>
      </w:r>
      <w:r w:rsidRPr="003A1CAF">
        <w:tab/>
        <w:t>Morph target animation</w:t>
      </w:r>
      <w:bookmarkEnd w:id="121"/>
    </w:p>
    <w:p w14:paraId="7D6A318A" w14:textId="77777777" w:rsidR="005C311E" w:rsidRPr="003A1CAF" w:rsidRDefault="005C311E" w:rsidP="005C311E">
      <w:r w:rsidRPr="003A1CAF">
        <w:t xml:space="preserve">Morph target animation, also known as shape key animation or blend shape animation, is a technique commonly used in computer graphics and 3D </w:t>
      </w:r>
      <w:proofErr w:type="spellStart"/>
      <w:r w:rsidRPr="003A1CAF">
        <w:t>modeling</w:t>
      </w:r>
      <w:proofErr w:type="spellEnd"/>
      <w:r w:rsidRPr="003A1CAF">
        <w:t xml:space="preserve"> to create smooth and realistic deformations of 3D models, including avatars as illustrated in [ref: </w:t>
      </w:r>
      <w:hyperlink r:id="rId21" w:history="1">
        <w:r w:rsidRPr="003A1CAF">
          <w:rPr>
            <w:rStyle w:val="Hyperlink"/>
          </w:rPr>
          <w:t>https://docs.unrealengine.com/udk/Three/MorphTargets.html</w:t>
        </w:r>
      </w:hyperlink>
      <w:r w:rsidRPr="003A1CAF">
        <w:t xml:space="preserve">]. It is especially useful for animating facial expressions, character deformations, and other shape changes. </w:t>
      </w:r>
    </w:p>
    <w:p w14:paraId="6DFB7DBB" w14:textId="77777777" w:rsidR="005C311E" w:rsidRPr="003A1CAF" w:rsidRDefault="005C311E" w:rsidP="005C311E">
      <w:r w:rsidRPr="003A1CAF">
        <w:t>Morph Target animation relies on the following steps:</w:t>
      </w:r>
    </w:p>
    <w:p w14:paraId="64135FD9" w14:textId="0A244E96" w:rsidR="005C311E" w:rsidRPr="003A1CAF" w:rsidRDefault="005C311E" w:rsidP="005C79FE">
      <w:pPr>
        <w:pStyle w:val="B1"/>
      </w:pPr>
      <w:r w:rsidRPr="003A1CAF">
        <w:t>-</w:t>
      </w:r>
      <w:r w:rsidRPr="003A1CAF">
        <w:tab/>
        <w:t>Shape Keys/Targets: The first step in creating morph target animation is to define a set of shape keys or targets. Each target represents a specific deformation or shape change to be animated. For example, when animating a facial expression, targets may be a smiling face, a frowning face, and a neutral face.</w:t>
      </w:r>
    </w:p>
    <w:p w14:paraId="5650FDD8" w14:textId="77777777" w:rsidR="005C311E" w:rsidRPr="003A1CAF" w:rsidRDefault="005C311E" w:rsidP="005C79FE">
      <w:pPr>
        <w:pStyle w:val="B1"/>
      </w:pPr>
      <w:r w:rsidRPr="003A1CAF">
        <w:t>-</w:t>
      </w:r>
      <w:r w:rsidRPr="003A1CAF">
        <w:tab/>
        <w:t>Base Mesh: Considering for example a Mesh representation of the avatar, the based mesh is the default and neutral state of the avatar. This base mesh is the starting point for all animations.</w:t>
      </w:r>
    </w:p>
    <w:p w14:paraId="7C272487" w14:textId="77777777" w:rsidR="005C311E" w:rsidRPr="003A1CAF" w:rsidRDefault="005C311E" w:rsidP="005C79FE">
      <w:pPr>
        <w:pStyle w:val="B1"/>
      </w:pPr>
      <w:r w:rsidRPr="003A1CAF">
        <w:t>-</w:t>
      </w:r>
      <w:r w:rsidRPr="003A1CAF">
        <w:tab/>
        <w:t>Deformation Calculation: To create an animation, one or more of the target shapes are interpolated with the base mesh. The interpolation factor determines the influence of each target shape on the base mesh. Examples of interpolation include LERP (linear interpolation), SLERP (Spherical linear interpolation), facial rigging and bone-based animation…</w:t>
      </w:r>
    </w:p>
    <w:p w14:paraId="04B13FD0" w14:textId="77777777" w:rsidR="005C311E" w:rsidRPr="003A1CAF" w:rsidRDefault="005C311E" w:rsidP="005C79FE">
      <w:pPr>
        <w:pStyle w:val="B1"/>
      </w:pPr>
      <w:r w:rsidRPr="003A1CAF">
        <w:t>-</w:t>
      </w:r>
      <w:r w:rsidRPr="003A1CAF">
        <w:tab/>
        <w:t>Animation Control: The amount of deformation applied to the base mesh may be controlled by adjusting the interpolation factor. For example, the use of weighting factor on a skeletal rig will influence how much the body of the avatar moves.</w:t>
      </w:r>
    </w:p>
    <w:p w14:paraId="1EE9D047" w14:textId="77777777" w:rsidR="005C311E" w:rsidRPr="003A1CAF" w:rsidRDefault="005C311E" w:rsidP="005C79FE">
      <w:pPr>
        <w:pStyle w:val="B1"/>
      </w:pPr>
      <w:r w:rsidRPr="003A1CAF">
        <w:t>-</w:t>
      </w:r>
      <w:r w:rsidRPr="003A1CAF">
        <w:tab/>
        <w:t xml:space="preserve">Keyframes: Keyframes may be created at specific points in time to control the progression of the animation. Each keyframe specifies the interpolation factor for the target shapes. </w:t>
      </w:r>
    </w:p>
    <w:p w14:paraId="0AE7F2BC" w14:textId="77777777" w:rsidR="005C311E" w:rsidRPr="003A1CAF" w:rsidRDefault="005C311E" w:rsidP="005C79FE">
      <w:pPr>
        <w:pStyle w:val="B1"/>
      </w:pPr>
      <w:r w:rsidRPr="003A1CAF">
        <w:t>-</w:t>
      </w:r>
      <w:r w:rsidRPr="003A1CAF">
        <w:tab/>
        <w:t>Real-Time Control: On a UE with 3D graphics capabilities, morph target animations may be controlled in real-time. This is intended to be used for interactive applications, such as video games, where the player input or some server-based animations determine the deformation of the avatar.</w:t>
      </w:r>
    </w:p>
    <w:p w14:paraId="7F57DFF3" w14:textId="77777777" w:rsidR="005C311E" w:rsidRPr="003A1CAF" w:rsidRDefault="005C311E" w:rsidP="005C311E">
      <w:r w:rsidRPr="003A1CAF">
        <w:lastRenderedPageBreak/>
        <w:t>Morph target animation is particularly well-suited for animating facial expressions, lip syncing, and other detailed deformations, as it allows for precise control over the shape of the avatar model. It is commonly used in the animation and game development industries, and it is a key component in creating lifelike avatars.</w:t>
      </w:r>
    </w:p>
    <w:p w14:paraId="154ED914" w14:textId="2E8384D0" w:rsidR="00884B9E" w:rsidRPr="003A1CAF" w:rsidRDefault="00884B9E" w:rsidP="00884B9E">
      <w:pPr>
        <w:pStyle w:val="Heading3"/>
      </w:pPr>
      <w:bookmarkStart w:id="122" w:name="_Toc192021443"/>
      <w:r w:rsidRPr="003A1CAF">
        <w:t>6.4.2</w:t>
      </w:r>
      <w:r w:rsidRPr="003A1CAF">
        <w:tab/>
        <w:t>Blend shape and Joint Animation</w:t>
      </w:r>
      <w:bookmarkEnd w:id="122"/>
    </w:p>
    <w:p w14:paraId="0CEAA2B8" w14:textId="3B0E4BED" w:rsidR="00884B9E" w:rsidRPr="003A1CAF" w:rsidRDefault="00884B9E" w:rsidP="00884B9E">
      <w:pPr>
        <w:pStyle w:val="Heading4"/>
        <w:rPr>
          <w:noProof/>
        </w:rPr>
      </w:pPr>
      <w:r w:rsidRPr="003A1CAF">
        <w:rPr>
          <w:noProof/>
        </w:rPr>
        <w:t>6.4.2.1</w:t>
      </w:r>
      <w:r w:rsidRPr="003A1CAF">
        <w:rPr>
          <w:noProof/>
        </w:rPr>
        <w:tab/>
        <w:t>Overview</w:t>
      </w:r>
    </w:p>
    <w:p w14:paraId="20712724" w14:textId="275A11BA" w:rsidR="00884B9E" w:rsidRPr="003A1CAF" w:rsidRDefault="00884B9E" w:rsidP="00884B9E">
      <w:pPr>
        <w:rPr>
          <w:noProof/>
        </w:rPr>
      </w:pPr>
      <w:r w:rsidRPr="003A1CAF">
        <w:rPr>
          <w:noProof/>
        </w:rPr>
        <w:t xml:space="preserve">Avatar animation in communication services faces a significant challenge to reproduce a realistic representation of the user. At its core, the challenge lies in replicating the intricate movements of human expression and body mechanics in a way that feels natural and engaging. In this </w:t>
      </w:r>
      <w:del w:id="123" w:author="Author">
        <w:r w:rsidRPr="003A1CAF" w:rsidDel="00D4374D">
          <w:rPr>
            <w:noProof/>
          </w:rPr>
          <w:delText>section</w:delText>
        </w:r>
      </w:del>
      <w:ins w:id="124" w:author="Author">
        <w:r w:rsidR="00D4374D">
          <w:rPr>
            <w:noProof/>
          </w:rPr>
          <w:t>clause</w:t>
        </w:r>
      </w:ins>
      <w:r w:rsidRPr="003A1CAF">
        <w:rPr>
          <w:noProof/>
        </w:rPr>
        <w:t>, we refer to the ISO/IEC 23090-39:2025 specification [</w:t>
      </w:r>
      <w:r w:rsidR="006B0962" w:rsidRPr="003A1CAF">
        <w:rPr>
          <w:noProof/>
        </w:rPr>
        <w:t>25</w:t>
      </w:r>
      <w:r w:rsidRPr="003A1CAF">
        <w:rPr>
          <w:noProof/>
        </w:rPr>
        <w:t>] as an example, which standardizes the format for these animation streams.</w:t>
      </w:r>
    </w:p>
    <w:p w14:paraId="2FF74FB2" w14:textId="77777777" w:rsidR="00884B9E" w:rsidRPr="003A1CAF" w:rsidRDefault="00884B9E" w:rsidP="00884B9E">
      <w:pPr>
        <w:rPr>
          <w:noProof/>
        </w:rPr>
      </w:pPr>
      <w:r w:rsidRPr="003A1CAF">
        <w:rPr>
          <w:noProof/>
        </w:rPr>
        <w:t>To understand why different animation techniques are necessary, consider how humans move and express themselves in the real world. Our faces create expressions through the intricate interplay of numerous muscles, each capable of subtle movements that combine to convey complex emotions. In contrast, our bodies move primarily through the coordination of skeletal joints and the surrounding tissues. These fundamental differences in movement mechanics necessitate two distinct approaches to animation: blend shape animation for facial expressions and linear blend skinning for body movement.</w:t>
      </w:r>
    </w:p>
    <w:p w14:paraId="3DB91B4F" w14:textId="3369BAB2" w:rsidR="00884B9E" w:rsidRPr="003A1CAF" w:rsidRDefault="00884B9E" w:rsidP="00884B9E">
      <w:pPr>
        <w:rPr>
          <w:noProof/>
        </w:rPr>
      </w:pPr>
      <w:r w:rsidRPr="003A1CAF">
        <w:rPr>
          <w:noProof/>
        </w:rPr>
        <w:t>In the ARF specification, the animation formats that enable real-time transmission and animation of avatars is specified. The animation data is typically captured through frameworks like OpenXR</w:t>
      </w:r>
      <w:r w:rsidR="006B0962" w:rsidRPr="003A1CAF">
        <w:rPr>
          <w:noProof/>
        </w:rPr>
        <w:t xml:space="preserve"> [26]</w:t>
      </w:r>
      <w:r w:rsidRPr="003A1CAF">
        <w:rPr>
          <w:noProof/>
        </w:rPr>
        <w:t xml:space="preserve">. </w:t>
      </w:r>
    </w:p>
    <w:p w14:paraId="01596FA8" w14:textId="469855B3" w:rsidR="00884B9E" w:rsidRPr="003A1CAF" w:rsidRDefault="00884B9E" w:rsidP="00884B9E">
      <w:pPr>
        <w:rPr>
          <w:noProof/>
        </w:rPr>
      </w:pPr>
      <w:r w:rsidRPr="003A1CAF">
        <w:rPr>
          <w:noProof/>
        </w:rPr>
        <w:t>N</w:t>
      </w:r>
      <w:ins w:id="125" w:author="Author">
        <w:r w:rsidR="00494459">
          <w:rPr>
            <w:noProof/>
          </w:rPr>
          <w:t>OTE</w:t>
        </w:r>
      </w:ins>
      <w:del w:id="126" w:author="Author">
        <w:r w:rsidRPr="003A1CAF" w:rsidDel="00494459">
          <w:rPr>
            <w:noProof/>
          </w:rPr>
          <w:delText>ote</w:delText>
        </w:r>
      </w:del>
      <w:r w:rsidRPr="003A1CAF">
        <w:rPr>
          <w:noProof/>
        </w:rPr>
        <w:t>: the ARF specification is still work in progress and the formats reported here may still be subject to change.</w:t>
      </w:r>
    </w:p>
    <w:p w14:paraId="3DA31D8C" w14:textId="1A1B56B6" w:rsidR="009536AC" w:rsidRPr="003A1CAF" w:rsidRDefault="009536AC" w:rsidP="00E035B5"/>
    <w:p w14:paraId="19CD63C2" w14:textId="6B3FBC56" w:rsidR="005048E5" w:rsidRPr="006B5418" w:rsidRDefault="005048E5" w:rsidP="005048E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A1207E">
        <w:rPr>
          <w:rFonts w:ascii="Arial" w:hAnsi="Arial" w:cs="Arial"/>
          <w:color w:val="0000FF"/>
          <w:sz w:val="28"/>
          <w:szCs w:val="28"/>
          <w:lang w:val="en-US"/>
        </w:rPr>
        <w:t xml:space="preserve">* * * </w:t>
      </w:r>
      <w:r>
        <w:rPr>
          <w:rFonts w:ascii="Arial" w:hAnsi="Arial" w:cs="Arial"/>
          <w:color w:val="0000FF"/>
          <w:sz w:val="28"/>
          <w:szCs w:val="28"/>
          <w:lang w:val="en-US"/>
        </w:rPr>
        <w:t>11</w:t>
      </w:r>
      <w:r w:rsidRPr="005048E5">
        <w:rPr>
          <w:rFonts w:ascii="Arial" w:hAnsi="Arial" w:cs="Arial"/>
          <w:color w:val="0000FF"/>
          <w:sz w:val="28"/>
          <w:szCs w:val="28"/>
          <w:vertAlign w:val="superscript"/>
          <w:lang w:val="en-US"/>
        </w:rPr>
        <w:t>th</w:t>
      </w:r>
      <w:r w:rsidRPr="00A1207E">
        <w:rPr>
          <w:rFonts w:ascii="Arial" w:hAnsi="Arial" w:cs="Arial"/>
          <w:color w:val="0000FF"/>
          <w:sz w:val="28"/>
          <w:szCs w:val="28"/>
          <w:lang w:val="en-US"/>
        </w:rPr>
        <w:t xml:space="preserve"> </w:t>
      </w:r>
      <w:proofErr w:type="gramStart"/>
      <w:r w:rsidRPr="00A1207E">
        <w:rPr>
          <w:rFonts w:ascii="Arial" w:hAnsi="Arial" w:cs="Arial"/>
          <w:color w:val="0000FF"/>
          <w:sz w:val="28"/>
          <w:szCs w:val="28"/>
          <w:lang w:val="en-US"/>
        </w:rPr>
        <w:t>Change</w:t>
      </w:r>
      <w:r>
        <w:rPr>
          <w:rFonts w:ascii="Arial" w:hAnsi="Arial" w:cs="Arial"/>
          <w:color w:val="0000FF"/>
          <w:sz w:val="28"/>
          <w:szCs w:val="28"/>
          <w:lang w:val="en-US"/>
        </w:rPr>
        <w:t xml:space="preserve"> </w:t>
      </w:r>
      <w:r w:rsidRPr="00A1207E">
        <w:rPr>
          <w:rFonts w:ascii="Arial" w:hAnsi="Arial" w:cs="Arial"/>
          <w:color w:val="0000FF"/>
          <w:sz w:val="28"/>
          <w:szCs w:val="28"/>
          <w:lang w:val="en-US"/>
        </w:rPr>
        <w:t>* *</w:t>
      </w:r>
      <w:proofErr w:type="gramEnd"/>
      <w:r w:rsidRPr="00A1207E">
        <w:rPr>
          <w:rFonts w:ascii="Arial" w:hAnsi="Arial" w:cs="Arial"/>
          <w:color w:val="0000FF"/>
          <w:sz w:val="28"/>
          <w:szCs w:val="28"/>
          <w:lang w:val="en-US"/>
        </w:rPr>
        <w:t xml:space="preserve"> * *</w:t>
      </w:r>
    </w:p>
    <w:p w14:paraId="01770BAC" w14:textId="77777777" w:rsidR="00C16D1A" w:rsidRPr="00C16D1A" w:rsidRDefault="00C16D1A" w:rsidP="00C16D1A"/>
    <w:p w14:paraId="31A125D1" w14:textId="63179325" w:rsidR="00270EF3" w:rsidRPr="003A1CAF" w:rsidRDefault="00270EF3" w:rsidP="00B67224">
      <w:pPr>
        <w:pStyle w:val="Heading2"/>
        <w:rPr>
          <w:lang w:eastAsia="en-GB"/>
        </w:rPr>
      </w:pPr>
      <w:bookmarkStart w:id="127" w:name="_Toc192021450"/>
      <w:r w:rsidRPr="003A1CAF">
        <w:rPr>
          <w:lang w:eastAsia="en-GB"/>
        </w:rPr>
        <w:t>7.1</w:t>
      </w:r>
      <w:r w:rsidRPr="003A1CAF">
        <w:rPr>
          <w:lang w:eastAsia="en-GB"/>
        </w:rPr>
        <w:tab/>
        <w:t>Reference Architecture</w:t>
      </w:r>
      <w:bookmarkEnd w:id="127"/>
    </w:p>
    <w:p w14:paraId="44B41CB4" w14:textId="197F15A3" w:rsidR="00365711" w:rsidRPr="003A1CAF" w:rsidRDefault="00F976F9" w:rsidP="00365711">
      <w:r w:rsidRPr="003A1CAF">
        <w:t>Figure 17</w:t>
      </w:r>
      <w:r w:rsidR="00365711" w:rsidRPr="003A1CAF">
        <w:t xml:space="preserve"> depicts the reference Architecture for Avatar:</w:t>
      </w:r>
    </w:p>
    <w:p w14:paraId="4CBDF6EA" w14:textId="6D97928E" w:rsidR="00365711" w:rsidRDefault="008D1E32" w:rsidP="005C79FE">
      <w:pPr>
        <w:pStyle w:val="TH"/>
        <w:rPr>
          <w:ins w:id="128" w:author="Author"/>
        </w:rPr>
      </w:pPr>
      <w:bookmarkStart w:id="129" w:name="MCCQCTEMPBM_00000074"/>
      <w:del w:id="130" w:author="Author">
        <w:r w:rsidRPr="003A1CAF" w:rsidDel="005D6A04">
          <w:rPr>
            <w:noProof/>
          </w:rPr>
          <w:lastRenderedPageBreak/>
          <w:drawing>
            <wp:inline distT="0" distB="0" distL="0" distR="0" wp14:anchorId="593B3D5B" wp14:editId="6ADE53F5">
              <wp:extent cx="6118951" cy="3173730"/>
              <wp:effectExtent l="0" t="0" r="2540" b="1270"/>
              <wp:docPr id="12383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302" name="Picture 1"/>
                      <pic:cNvPicPr/>
                    </pic:nvPicPr>
                    <pic:blipFill>
                      <a:blip r:embed="rId22"/>
                      <a:stretch>
                        <a:fillRect/>
                      </a:stretch>
                    </pic:blipFill>
                    <pic:spPr>
                      <a:xfrm>
                        <a:off x="0" y="0"/>
                        <a:ext cx="6118951" cy="3173730"/>
                      </a:xfrm>
                      <a:prstGeom prst="rect">
                        <a:avLst/>
                      </a:prstGeom>
                    </pic:spPr>
                  </pic:pic>
                </a:graphicData>
              </a:graphic>
            </wp:inline>
          </w:drawing>
        </w:r>
      </w:del>
      <w:bookmarkEnd w:id="129"/>
    </w:p>
    <w:p w14:paraId="53141C40" w14:textId="325C4A65" w:rsidR="005D6A04" w:rsidRPr="003A1CAF" w:rsidRDefault="005D6A04" w:rsidP="005C79FE">
      <w:pPr>
        <w:pStyle w:val="TH"/>
      </w:pPr>
      <w:ins w:id="131" w:author="Author">
        <w:r>
          <w:rPr>
            <w:noProof/>
          </w:rPr>
          <w:drawing>
            <wp:inline distT="0" distB="0" distL="0" distR="0" wp14:anchorId="199EC20F" wp14:editId="7A878A38">
              <wp:extent cx="6120765" cy="3173730"/>
              <wp:effectExtent l="0" t="0" r="0" b="7620"/>
              <wp:docPr id="4897199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302" name="Picture 1"/>
                      <pic:cNvPicPr>
                        <a:picLocks noChangeAspect="1"/>
                      </pic:cNvPicPr>
                    </pic:nvPicPr>
                    <pic:blipFill>
                      <a:blip r:embed="rId23"/>
                      <a:stretch>
                        <a:fillRect/>
                      </a:stretch>
                    </pic:blipFill>
                    <pic:spPr>
                      <a:xfrm>
                        <a:off x="0" y="0"/>
                        <a:ext cx="6120765" cy="3173730"/>
                      </a:xfrm>
                      <a:prstGeom prst="rect">
                        <a:avLst/>
                      </a:prstGeom>
                    </pic:spPr>
                  </pic:pic>
                </a:graphicData>
              </a:graphic>
            </wp:inline>
          </w:drawing>
        </w:r>
      </w:ins>
    </w:p>
    <w:p w14:paraId="2EB63A76" w14:textId="3B6DC463" w:rsidR="00365711" w:rsidRPr="003A1CAF" w:rsidRDefault="00365711" w:rsidP="007B5745">
      <w:pPr>
        <w:pStyle w:val="TF"/>
      </w:pPr>
      <w:bookmarkStart w:id="132" w:name="MCCQCTEMPBM_00000056"/>
      <w:r w:rsidRPr="003A1CAF">
        <w:t xml:space="preserve">Figure </w:t>
      </w:r>
      <w:r w:rsidR="00C70D7D" w:rsidRPr="003A1CAF">
        <w:t>1</w:t>
      </w:r>
      <w:r w:rsidR="00F976F9" w:rsidRPr="003A1CAF">
        <w:t>7:</w:t>
      </w:r>
      <w:r w:rsidRPr="003A1CAF">
        <w:t xml:space="preserve"> Avatar Reference Architecture</w:t>
      </w:r>
    </w:p>
    <w:bookmarkEnd w:id="132"/>
    <w:p w14:paraId="56E16274" w14:textId="58466046" w:rsidR="00FB42D9" w:rsidRPr="003A1CAF" w:rsidRDefault="00FB42D9" w:rsidP="00E035B5">
      <w:r w:rsidRPr="003A1CAF">
        <w:t>The identified Avatar functions are:</w:t>
      </w:r>
    </w:p>
    <w:p w14:paraId="28C01DFB" w14:textId="7801D72D" w:rsidR="00FB42D9" w:rsidRPr="003A1CAF" w:rsidRDefault="005C79FE" w:rsidP="005C79FE">
      <w:pPr>
        <w:pStyle w:val="B1"/>
      </w:pPr>
      <w:bookmarkStart w:id="133" w:name="MCCQCTEMPBM_00000248"/>
      <w:r w:rsidRPr="003A1CAF">
        <w:rPr>
          <w:rFonts w:eastAsia="Yu Mincho"/>
        </w:rPr>
        <w:t>-</w:t>
      </w:r>
      <w:r w:rsidRPr="003A1CAF">
        <w:rPr>
          <w:rFonts w:eastAsia="Yu Mincho"/>
        </w:rPr>
        <w:tab/>
      </w:r>
      <w:r w:rsidR="00FB42D9" w:rsidRPr="003A1CAF">
        <w:rPr>
          <w:b/>
          <w:bCs/>
        </w:rPr>
        <w:t>Avatar Storage</w:t>
      </w:r>
      <w:r w:rsidR="00FB42D9" w:rsidRPr="003A1CAF">
        <w:t xml:space="preserve">: an entity that offers storage of base </w:t>
      </w:r>
      <w:r w:rsidR="008D1E32" w:rsidRPr="003A1CAF">
        <w:t>a</w:t>
      </w:r>
      <w:r w:rsidR="00FB42D9" w:rsidRPr="003A1CAF">
        <w:t>vatars. This entity may be offered by the 5G System, a 3</w:t>
      </w:r>
      <w:r w:rsidR="00FB42D9" w:rsidRPr="003A1CAF">
        <w:rPr>
          <w:vertAlign w:val="superscript"/>
        </w:rPr>
        <w:t>rd</w:t>
      </w:r>
      <w:r w:rsidR="00FB42D9" w:rsidRPr="003A1CAF">
        <w:t xml:space="preserve"> party entity, or the </w:t>
      </w:r>
      <w:r w:rsidR="007525EF" w:rsidRPr="003A1CAF">
        <w:t>local storage of the user’s devices</w:t>
      </w:r>
      <w:r w:rsidR="00FB42D9" w:rsidRPr="003A1CAF">
        <w:t>.</w:t>
      </w:r>
      <w:r w:rsidR="007525EF" w:rsidRPr="003A1CAF">
        <w:t xml:space="preserve"> The Avatar Storage ensures proper access to the base </w:t>
      </w:r>
      <w:r w:rsidR="008D1E32" w:rsidRPr="003A1CAF">
        <w:t>a</w:t>
      </w:r>
      <w:r w:rsidR="007525EF" w:rsidRPr="003A1CAF">
        <w:t>vatar and any related data</w:t>
      </w:r>
      <w:r w:rsidR="006F31CF" w:rsidRPr="003A1CAF">
        <w:t>, including authorization of avatar usage rights. The Authentication functionality should be able to map and identify the ownership of an avatar.</w:t>
      </w:r>
    </w:p>
    <w:p w14:paraId="7169768E" w14:textId="55086FF1" w:rsidR="00FB42D9" w:rsidRPr="003A1CAF" w:rsidRDefault="005C79FE" w:rsidP="005C79FE">
      <w:pPr>
        <w:pStyle w:val="B1"/>
        <w:rPr>
          <w:color w:val="000000" w:themeColor="text1"/>
        </w:rPr>
      </w:pPr>
      <w:bookmarkStart w:id="134" w:name="MCCQCTEMPBM_00000249"/>
      <w:bookmarkEnd w:id="133"/>
      <w:r w:rsidRPr="003A1CAF">
        <w:rPr>
          <w:rFonts w:eastAsia="Yu Mincho"/>
        </w:rPr>
        <w:t>-</w:t>
      </w:r>
      <w:r w:rsidRPr="003A1CAF">
        <w:rPr>
          <w:rFonts w:eastAsia="Yu Mincho"/>
        </w:rPr>
        <w:tab/>
      </w:r>
      <w:r w:rsidR="00FB42D9" w:rsidRPr="003A1CAF">
        <w:rPr>
          <w:b/>
          <w:bCs/>
          <w:color w:val="000000" w:themeColor="text1"/>
        </w:rPr>
        <w:t>Avatar Animation:</w:t>
      </w:r>
      <w:r w:rsidR="00FB42D9" w:rsidRPr="003A1CAF">
        <w:rPr>
          <w:color w:val="000000" w:themeColor="text1"/>
        </w:rPr>
        <w:t xml:space="preserve"> depending on the </w:t>
      </w:r>
      <w:r w:rsidR="008D1E32" w:rsidRPr="003A1CAF">
        <w:rPr>
          <w:color w:val="000000" w:themeColor="text1"/>
        </w:rPr>
        <w:t>a</w:t>
      </w:r>
      <w:r w:rsidR="00FB42D9" w:rsidRPr="003A1CAF">
        <w:rPr>
          <w:color w:val="000000" w:themeColor="text1"/>
        </w:rPr>
        <w:t xml:space="preserve">vatar representation format, this entity retrieves the base Avatar, receives representation format-specific animation data streams, and performs the </w:t>
      </w:r>
      <w:r w:rsidR="008D1E32" w:rsidRPr="003A1CAF">
        <w:rPr>
          <w:color w:val="000000" w:themeColor="text1"/>
        </w:rPr>
        <w:t>a</w:t>
      </w:r>
      <w:r w:rsidR="00FB42D9" w:rsidRPr="003A1CAF">
        <w:rPr>
          <w:color w:val="000000" w:themeColor="text1"/>
        </w:rPr>
        <w:t xml:space="preserve">vatar animation to produce the animated </w:t>
      </w:r>
      <w:r w:rsidR="008D1E32" w:rsidRPr="003A1CAF">
        <w:rPr>
          <w:color w:val="000000" w:themeColor="text1"/>
        </w:rPr>
        <w:t>a</w:t>
      </w:r>
      <w:r w:rsidR="00FB42D9" w:rsidRPr="003A1CAF">
        <w:rPr>
          <w:color w:val="000000" w:themeColor="text1"/>
        </w:rPr>
        <w:t xml:space="preserve">vatar that will be used in the rendering process. </w:t>
      </w:r>
      <w:r w:rsidR="00FB42D9" w:rsidRPr="003A1CAF">
        <w:rPr>
          <w:color w:val="000000" w:themeColor="text1"/>
        </w:rPr>
        <w:br/>
        <w:t>[Note that some animation approaches may not need to rely on the 3D base avatar, instead they directly produce rendered 2D view of the Avatar.]</w:t>
      </w:r>
    </w:p>
    <w:p w14:paraId="677F9E5E" w14:textId="5D62BA25" w:rsidR="00FB42D9" w:rsidRPr="003A1CAF" w:rsidRDefault="005C79FE" w:rsidP="005C79FE">
      <w:pPr>
        <w:pStyle w:val="B1"/>
      </w:pPr>
      <w:bookmarkStart w:id="135" w:name="MCCQCTEMPBM_00000250"/>
      <w:bookmarkEnd w:id="134"/>
      <w:r w:rsidRPr="003A1CAF">
        <w:rPr>
          <w:rFonts w:eastAsia="Yu Mincho"/>
        </w:rPr>
        <w:t>-</w:t>
      </w:r>
      <w:r w:rsidRPr="003A1CAF">
        <w:rPr>
          <w:rFonts w:eastAsia="Yu Mincho"/>
        </w:rPr>
        <w:tab/>
      </w:r>
      <w:r w:rsidR="007525EF" w:rsidRPr="003A1CAF">
        <w:rPr>
          <w:b/>
          <w:bCs/>
        </w:rPr>
        <w:t>Scene Management</w:t>
      </w:r>
      <w:r w:rsidR="007525EF" w:rsidRPr="003A1CAF">
        <w:t>: creates and composes the shared 3D scene for all participants. It integrates a description of the user’s Avatar and updates its position and orientation based on the user’s pose</w:t>
      </w:r>
      <w:r w:rsidR="002A4457" w:rsidRPr="003A1CAF">
        <w:t>,</w:t>
      </w:r>
      <w:r w:rsidR="00FB07FC" w:rsidRPr="003A1CAF">
        <w:rPr>
          <w:rFonts w:eastAsia="SimSun"/>
        </w:rPr>
        <w:t xml:space="preserve"> and its properties (e.g. the </w:t>
      </w:r>
      <w:r w:rsidR="00FB07FC" w:rsidRPr="003A1CAF">
        <w:rPr>
          <w:rFonts w:eastAsia="SimSun"/>
        </w:rPr>
        <w:lastRenderedPageBreak/>
        <w:t>textures if the texture source is changed or the texture is mapped from a video)</w:t>
      </w:r>
      <w:r w:rsidR="007525EF" w:rsidRPr="003A1CAF">
        <w:t>. The updated scene is shared with all participants.</w:t>
      </w:r>
    </w:p>
    <w:p w14:paraId="01A53225" w14:textId="465120E6" w:rsidR="007525EF" w:rsidRPr="003A1CAF" w:rsidRDefault="005C79FE" w:rsidP="005C79FE">
      <w:pPr>
        <w:pStyle w:val="B1"/>
      </w:pPr>
      <w:bookmarkStart w:id="136" w:name="MCCQCTEMPBM_00000251"/>
      <w:bookmarkEnd w:id="135"/>
      <w:r w:rsidRPr="003A1CAF">
        <w:rPr>
          <w:rFonts w:eastAsia="Yu Mincho"/>
        </w:rPr>
        <w:t>-</w:t>
      </w:r>
      <w:r w:rsidRPr="003A1CAF">
        <w:rPr>
          <w:rFonts w:eastAsia="Yu Mincho"/>
        </w:rPr>
        <w:tab/>
      </w:r>
      <w:r w:rsidR="00FB42D9" w:rsidRPr="003A1CAF">
        <w:rPr>
          <w:b/>
          <w:bCs/>
        </w:rPr>
        <w:t xml:space="preserve">Animation data </w:t>
      </w:r>
      <w:r w:rsidR="007525EF" w:rsidRPr="003A1CAF">
        <w:rPr>
          <w:b/>
          <w:bCs/>
        </w:rPr>
        <w:t>generation</w:t>
      </w:r>
      <w:r w:rsidR="00FB42D9" w:rsidRPr="003A1CAF">
        <w:rPr>
          <w:b/>
          <w:bCs/>
        </w:rPr>
        <w:t>:</w:t>
      </w:r>
      <w:r w:rsidR="00FB42D9" w:rsidRPr="003A1CAF">
        <w:t xml:space="preserve"> </w:t>
      </w:r>
      <w:r w:rsidR="007525EF" w:rsidRPr="003A1CAF">
        <w:t>generating</w:t>
      </w:r>
      <w:r w:rsidR="00FB42D9" w:rsidRPr="003A1CAF">
        <w:t xml:space="preserve"> animation data from raw signals. The raw signals may come from cameras, microphones, and specialized motion capturing devices, etc. </w:t>
      </w:r>
      <w:r w:rsidR="007525EF" w:rsidRPr="003A1CAF">
        <w:t>For example, t</w:t>
      </w:r>
      <w:r w:rsidR="00FB42D9" w:rsidRPr="003A1CAF">
        <w:t>hrough the current functional element, the video captured by the camera can be converted into facial feature points, and the audio captured by the microphone can be converted into text, etc.</w:t>
      </w:r>
    </w:p>
    <w:p w14:paraId="3EB162CD" w14:textId="0816D903" w:rsidR="005B65E4" w:rsidRPr="003A1CAF" w:rsidRDefault="005C79FE" w:rsidP="005C79FE">
      <w:pPr>
        <w:pStyle w:val="B1"/>
      </w:pPr>
      <w:bookmarkStart w:id="137" w:name="MCCQCTEMPBM_00000252"/>
      <w:bookmarkEnd w:id="136"/>
      <w:r w:rsidRPr="003A1CAF">
        <w:rPr>
          <w:rFonts w:eastAsia="Yu Mincho"/>
        </w:rPr>
        <w:t>-</w:t>
      </w:r>
      <w:r w:rsidRPr="003A1CAF">
        <w:rPr>
          <w:rFonts w:eastAsia="Yu Mincho"/>
        </w:rPr>
        <w:tab/>
      </w:r>
      <w:r w:rsidR="005B65E4" w:rsidRPr="003A1CAF">
        <w:rPr>
          <w:b/>
          <w:bCs/>
        </w:rPr>
        <w:t>Base Avatar Generation:</w:t>
      </w:r>
      <w:r w:rsidR="005B65E4" w:rsidRPr="003A1CAF">
        <w:t xml:space="preserve"> generates the </w:t>
      </w:r>
      <w:r w:rsidR="008D1E32" w:rsidRPr="003A1CAF">
        <w:t>b</w:t>
      </w:r>
      <w:r w:rsidR="005B65E4" w:rsidRPr="003A1CAF">
        <w:t xml:space="preserve">ase </w:t>
      </w:r>
      <w:r w:rsidR="008D1E32" w:rsidRPr="003A1CAF">
        <w:t>a</w:t>
      </w:r>
      <w:r w:rsidR="005B65E4" w:rsidRPr="003A1CAF">
        <w:t>vatar from the inputs such as captured video from camera and other sensors information</w:t>
      </w:r>
      <w:r w:rsidR="008D1E32" w:rsidRPr="003A1CAF">
        <w:t>, possibly in conjunction with a reference avatar</w:t>
      </w:r>
      <w:r w:rsidR="005B65E4" w:rsidRPr="003A1CAF">
        <w:t>. Note that this might be done online or offline.</w:t>
      </w:r>
    </w:p>
    <w:bookmarkEnd w:id="137"/>
    <w:p w14:paraId="61FA1F85" w14:textId="2B589351" w:rsidR="00F976F9" w:rsidRPr="003A1CAF" w:rsidRDefault="00234A46" w:rsidP="00234A46">
      <w:pPr>
        <w:rPr>
          <w:rFonts w:eastAsia="Malgun Gothic"/>
        </w:rPr>
      </w:pPr>
      <w:r w:rsidRPr="003A1CAF">
        <w:rPr>
          <w:rFonts w:eastAsia="Malgun Gothic"/>
        </w:rPr>
        <w:t>Figure 1</w:t>
      </w:r>
      <w:r w:rsidR="00F976F9" w:rsidRPr="003A1CAF">
        <w:rPr>
          <w:rFonts w:eastAsia="Malgun Gothic"/>
        </w:rPr>
        <w:t>8</w:t>
      </w:r>
      <w:r w:rsidRPr="003A1CAF">
        <w:rPr>
          <w:rFonts w:eastAsia="Malgun Gothic"/>
        </w:rPr>
        <w:t xml:space="preserve"> shows several examples of workflows where avatar functions are differently distributed between the sending UE (UE-A), the network, and the receiving UE (UE-B). The type of avatar data delivered from UE-A (highlighted by the blue arrows) is inherently different depending on which avatar functions are performed on the device by UE-A.</w:t>
      </w:r>
    </w:p>
    <w:p w14:paraId="297063FC" w14:textId="401C5549" w:rsidR="00234A46" w:rsidRPr="003A1CAF" w:rsidRDefault="009B0A7E" w:rsidP="005C79FE">
      <w:pPr>
        <w:pStyle w:val="TH"/>
        <w:rPr>
          <w:rFonts w:eastAsia="Malgun Gothic"/>
        </w:rPr>
      </w:pPr>
      <w:bookmarkStart w:id="138" w:name="MCCQCTEMPBM_00000057"/>
      <w:r w:rsidRPr="003A1CAF">
        <w:rPr>
          <w:rFonts w:eastAsia="Malgun Gothic"/>
          <w:noProof/>
        </w:rPr>
        <w:drawing>
          <wp:inline distT="0" distB="0" distL="0" distR="0" wp14:anchorId="326B73A3" wp14:editId="3A141C06">
            <wp:extent cx="6013450" cy="2868930"/>
            <wp:effectExtent l="0" t="0" r="6350" b="0"/>
            <wp:docPr id="13205155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515581" name="Picture 1"/>
                    <pic:cNvPicPr/>
                  </pic:nvPicPr>
                  <pic:blipFill rotWithShape="1">
                    <a:blip r:embed="rId24"/>
                    <a:srcRect r="21433" b="27522"/>
                    <a:stretch/>
                  </pic:blipFill>
                  <pic:spPr bwMode="auto">
                    <a:xfrm>
                      <a:off x="0" y="0"/>
                      <a:ext cx="6030536" cy="2877081"/>
                    </a:xfrm>
                    <a:prstGeom prst="rect">
                      <a:avLst/>
                    </a:prstGeom>
                    <a:ln>
                      <a:noFill/>
                    </a:ln>
                    <a:extLst>
                      <a:ext uri="{53640926-AAD7-44D8-BBD7-CCE9431645EC}">
                        <a14:shadowObscured xmlns:a14="http://schemas.microsoft.com/office/drawing/2010/main"/>
                      </a:ext>
                    </a:extLst>
                  </pic:spPr>
                </pic:pic>
              </a:graphicData>
            </a:graphic>
          </wp:inline>
        </w:drawing>
      </w:r>
    </w:p>
    <w:bookmarkEnd w:id="138"/>
    <w:p w14:paraId="57B882DA" w14:textId="2E569EC0" w:rsidR="00234A46" w:rsidRPr="003A1CAF" w:rsidRDefault="00234A46" w:rsidP="007B5745">
      <w:pPr>
        <w:pStyle w:val="TF"/>
      </w:pPr>
      <w:r w:rsidRPr="003A1CAF">
        <w:t>Figure 1</w:t>
      </w:r>
      <w:r w:rsidR="00F976F9" w:rsidRPr="003A1CAF">
        <w:t>8</w:t>
      </w:r>
      <w:r w:rsidR="009B0A7E" w:rsidRPr="003A1CAF">
        <w:t>:</w:t>
      </w:r>
      <w:r w:rsidRPr="003A1CAF">
        <w:t xml:space="preserve"> Avatar workflows showing avatar functions performed by different entities</w:t>
      </w:r>
    </w:p>
    <w:p w14:paraId="5C80C9E6" w14:textId="77777777" w:rsidR="00234A46" w:rsidRPr="003A1CAF" w:rsidRDefault="00234A46" w:rsidP="00234A46">
      <w:pPr>
        <w:rPr>
          <w:rFonts w:eastAsia="Malgun Gothic"/>
        </w:rPr>
      </w:pPr>
      <w:r w:rsidRPr="003A1CAF">
        <w:rPr>
          <w:rFonts w:eastAsia="Malgun Gothic"/>
        </w:rPr>
        <w:t>The decision to use a certain avatar workflow depends on the requirements of the specific avatar service, as well as the configurations between the sending (UE-A) and receiving (UE-B) UEs, and the network. More specifically:</w:t>
      </w:r>
    </w:p>
    <w:p w14:paraId="53CE5B30" w14:textId="790F4BF1" w:rsidR="00234A46" w:rsidRPr="003A1CAF" w:rsidRDefault="005C79FE" w:rsidP="005C79FE">
      <w:pPr>
        <w:pStyle w:val="B1"/>
        <w:rPr>
          <w:rFonts w:eastAsia="Malgun Gothic"/>
        </w:rPr>
      </w:pPr>
      <w:bookmarkStart w:id="139" w:name="MCCQCTEMPBM_00000253"/>
      <w:r w:rsidRPr="003A1CAF">
        <w:rPr>
          <w:rFonts w:eastAsia="Yu Mincho"/>
        </w:rPr>
        <w:t>-</w:t>
      </w:r>
      <w:r w:rsidRPr="003A1CAF">
        <w:rPr>
          <w:rFonts w:eastAsia="Yu Mincho"/>
        </w:rPr>
        <w:tab/>
      </w:r>
      <w:r w:rsidR="00234A46" w:rsidRPr="003A1CAF">
        <w:rPr>
          <w:rFonts w:eastAsia="Malgun Gothic"/>
        </w:rPr>
        <w:t>The avatar functions supported by the sending UE (UE-A),</w:t>
      </w:r>
    </w:p>
    <w:p w14:paraId="2E8D2A16" w14:textId="3D716571" w:rsidR="00234A46" w:rsidRPr="003A1CAF" w:rsidRDefault="005C79FE" w:rsidP="005C79FE">
      <w:pPr>
        <w:pStyle w:val="B1"/>
        <w:rPr>
          <w:rFonts w:eastAsia="Malgun Gothic"/>
        </w:rPr>
      </w:pPr>
      <w:bookmarkStart w:id="140" w:name="MCCQCTEMPBM_00000254"/>
      <w:bookmarkEnd w:id="139"/>
      <w:r w:rsidRPr="003A1CAF">
        <w:rPr>
          <w:rFonts w:eastAsia="Yu Mincho"/>
        </w:rPr>
        <w:t>-</w:t>
      </w:r>
      <w:r w:rsidRPr="003A1CAF">
        <w:rPr>
          <w:rFonts w:eastAsia="Yu Mincho"/>
        </w:rPr>
        <w:tab/>
      </w:r>
      <w:r w:rsidR="00234A46" w:rsidRPr="003A1CAF">
        <w:rPr>
          <w:rFonts w:eastAsia="Malgun Gothic"/>
        </w:rPr>
        <w:t>The avatar functions supported by the receiving UE (UE-B),</w:t>
      </w:r>
    </w:p>
    <w:p w14:paraId="78946C2D" w14:textId="2F62A315" w:rsidR="00234A46" w:rsidRPr="003A1CAF" w:rsidRDefault="005C79FE" w:rsidP="005C79FE">
      <w:pPr>
        <w:pStyle w:val="B1"/>
        <w:rPr>
          <w:rFonts w:eastAsia="Malgun Gothic"/>
        </w:rPr>
      </w:pPr>
      <w:bookmarkStart w:id="141" w:name="MCCQCTEMPBM_00000255"/>
      <w:bookmarkEnd w:id="140"/>
      <w:r w:rsidRPr="003A1CAF">
        <w:rPr>
          <w:rFonts w:eastAsia="Yu Mincho"/>
        </w:rPr>
        <w:t>-</w:t>
      </w:r>
      <w:r w:rsidRPr="003A1CAF">
        <w:rPr>
          <w:rFonts w:eastAsia="Yu Mincho"/>
        </w:rPr>
        <w:tab/>
      </w:r>
      <w:r w:rsidR="00234A46" w:rsidRPr="003A1CAF">
        <w:rPr>
          <w:rFonts w:eastAsia="Malgun Gothic"/>
        </w:rPr>
        <w:t>Negotiation of the avatar workflow configuration to request certain avatar functions to be performed by the network.</w:t>
      </w:r>
    </w:p>
    <w:p w14:paraId="52F0873A" w14:textId="2493997E" w:rsidR="00270EF3" w:rsidRPr="003A1CAF" w:rsidRDefault="00270EF3" w:rsidP="00B67224">
      <w:pPr>
        <w:pStyle w:val="Heading2"/>
        <w:rPr>
          <w:lang w:eastAsia="en-GB"/>
        </w:rPr>
      </w:pPr>
      <w:bookmarkStart w:id="142" w:name="_Toc192021451"/>
      <w:bookmarkEnd w:id="141"/>
      <w:r w:rsidRPr="003A1CAF">
        <w:rPr>
          <w:lang w:eastAsia="en-GB"/>
        </w:rPr>
        <w:t>7.2</w:t>
      </w:r>
      <w:r w:rsidRPr="003A1CAF">
        <w:rPr>
          <w:lang w:eastAsia="en-GB"/>
        </w:rPr>
        <w:tab/>
        <w:t>Scene Management in Calls with Avatars</w:t>
      </w:r>
      <w:bookmarkEnd w:id="142"/>
    </w:p>
    <w:p w14:paraId="70808FFD" w14:textId="77777777" w:rsidR="00270EF3" w:rsidRPr="003A1CAF" w:rsidRDefault="00270EF3" w:rsidP="00270EF3">
      <w:pPr>
        <w:rPr>
          <w:lang w:eastAsia="en-GB"/>
        </w:rPr>
      </w:pPr>
      <w:r w:rsidRPr="003A1CAF">
        <w:rPr>
          <w:lang w:eastAsia="en-GB"/>
        </w:rPr>
        <w:t>The following call flow depicts the process for setting up and managing a common 3D scene for an AR call with Avatars from 2 or more participants.</w:t>
      </w:r>
    </w:p>
    <w:p w14:paraId="0F20C789" w14:textId="77777777" w:rsidR="00270EF3" w:rsidRPr="003A1CAF" w:rsidRDefault="00270EF3" w:rsidP="00270EF3">
      <w:pPr>
        <w:rPr>
          <w:noProof/>
        </w:rPr>
      </w:pPr>
    </w:p>
    <w:p w14:paraId="77939886" w14:textId="77777777" w:rsidR="00270EF3" w:rsidRPr="003A1CAF" w:rsidRDefault="00270EF3" w:rsidP="00270EF3">
      <w:pPr>
        <w:rPr>
          <w:lang w:eastAsia="ko-KR"/>
        </w:rPr>
      </w:pPr>
    </w:p>
    <w:p w14:paraId="744F5100" w14:textId="79F333AC" w:rsidR="00270EF3" w:rsidRPr="003A1CAF" w:rsidRDefault="0032233C" w:rsidP="007B5745">
      <w:pPr>
        <w:pStyle w:val="TH"/>
      </w:pPr>
      <w:del w:id="143" w:author="Author">
        <w:r w:rsidRPr="0032233C" w:rsidDel="005D6A04">
          <w:rPr>
            <w:noProof/>
          </w:rPr>
          <w:lastRenderedPageBreak/>
          <w:drawing>
            <wp:inline distT="0" distB="0" distL="0" distR="0" wp14:anchorId="476C39A6" wp14:editId="02124227">
              <wp:extent cx="6122035" cy="7375525"/>
              <wp:effectExtent l="0" t="0" r="0" b="0"/>
              <wp:docPr id="6185746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574681" name=""/>
                      <pic:cNvPicPr/>
                    </pic:nvPicPr>
                    <pic:blipFill>
                      <a:blip r:embed="rId25"/>
                      <a:stretch>
                        <a:fillRect/>
                      </a:stretch>
                    </pic:blipFill>
                    <pic:spPr>
                      <a:xfrm>
                        <a:off x="0" y="0"/>
                        <a:ext cx="6122035" cy="7375525"/>
                      </a:xfrm>
                      <a:prstGeom prst="rect">
                        <a:avLst/>
                      </a:prstGeom>
                    </pic:spPr>
                  </pic:pic>
                </a:graphicData>
              </a:graphic>
            </wp:inline>
          </w:drawing>
        </w:r>
      </w:del>
    </w:p>
    <w:p w14:paraId="21E364AA" w14:textId="2DE9036C" w:rsidR="00270EF3" w:rsidRPr="003A1CAF" w:rsidRDefault="00F035E0" w:rsidP="007B5745">
      <w:pPr>
        <w:pStyle w:val="TF"/>
      </w:pPr>
      <w:ins w:id="144" w:author="Saba Ahsan (Nokia)" w:date="2025-05-13T11:00:00Z" w16du:dateUtc="2025-05-13T08:00:00Z">
        <w:r>
          <w:rPr>
            <w:rFonts w:ascii="Times New Roman" w:hAnsi="Times New Roman"/>
            <w:noProof/>
          </w:rPr>
          <w:object w:dxaOrig="10170" w:dyaOrig="12060" w14:anchorId="0B43BB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 style="width:481.7pt;height:570.9pt;mso-width-percent:0;mso-height-percent:0;mso-width-percent:0;mso-height-percent:0" o:ole="">
              <v:imagedata r:id="rId26" o:title=""/>
            </v:shape>
            <o:OLEObject Type="Embed" ProgID="Mscgen.Chart" ShapeID="_x0000_i1028" DrawAspect="Content" ObjectID="_1808639270" r:id="rId27"/>
          </w:object>
        </w:r>
      </w:ins>
      <w:r w:rsidR="00270EF3" w:rsidRPr="003A1CAF">
        <w:t xml:space="preserve">Figure </w:t>
      </w:r>
      <w:r w:rsidR="003C25CA" w:rsidRPr="003A1CAF">
        <w:t>19</w:t>
      </w:r>
      <w:r w:rsidR="00270EF3" w:rsidRPr="003A1CAF">
        <w:t>: Call flow for scene management in calls with avatars</w:t>
      </w:r>
    </w:p>
    <w:p w14:paraId="2B998462" w14:textId="77777777" w:rsidR="00270EF3" w:rsidRPr="003A1CAF" w:rsidRDefault="00270EF3" w:rsidP="00270EF3">
      <w:pPr>
        <w:pBdr>
          <w:top w:val="nil"/>
          <w:left w:val="nil"/>
          <w:bottom w:val="nil"/>
          <w:right w:val="nil"/>
          <w:between w:val="nil"/>
        </w:pBdr>
      </w:pPr>
      <w:r w:rsidRPr="003A1CAF">
        <w:t>The steps are described as follows:</w:t>
      </w:r>
    </w:p>
    <w:p w14:paraId="3B78670A" w14:textId="77777777" w:rsidR="00270EF3" w:rsidRPr="003A1CAF" w:rsidRDefault="00270EF3" w:rsidP="00B67224">
      <w:pPr>
        <w:pStyle w:val="B1"/>
      </w:pPr>
      <w:r w:rsidRPr="003A1CAF">
        <w:t>1.</w:t>
      </w:r>
      <w:r w:rsidRPr="003A1CAF">
        <w:tab/>
        <w:t xml:space="preserve">Prerequisite: </w:t>
      </w:r>
      <w:proofErr w:type="gramStart"/>
      <w:r w:rsidRPr="003A1CAF">
        <w:t>In order to</w:t>
      </w:r>
      <w:proofErr w:type="gramEnd"/>
      <w:r w:rsidRPr="003A1CAF">
        <w:t xml:space="preserve"> use Avatars in communication and shared experience sessions, the user needs to generate and upload their base avatar model:</w:t>
      </w:r>
    </w:p>
    <w:p w14:paraId="1515B065" w14:textId="5DA40ED6" w:rsidR="00270EF3" w:rsidRPr="003A1CAF" w:rsidRDefault="00270EF3" w:rsidP="00B67224">
      <w:pPr>
        <w:pStyle w:val="B2"/>
      </w:pPr>
      <w:r w:rsidRPr="003A1CAF">
        <w:t xml:space="preserve">a. </w:t>
      </w:r>
      <w:r w:rsidRPr="003A1CAF">
        <w:tab/>
        <w:t>The user may use local or cloud-based avatar generation tools and services to create a personalized avatar base model</w:t>
      </w:r>
    </w:p>
    <w:p w14:paraId="7C1CCA49" w14:textId="00ED6EEA" w:rsidR="00270EF3" w:rsidRPr="003A1CAF" w:rsidRDefault="00270EF3" w:rsidP="00B67224">
      <w:pPr>
        <w:pStyle w:val="B2"/>
      </w:pPr>
      <w:r w:rsidRPr="003A1CAF">
        <w:t>b.</w:t>
      </w:r>
      <w:r w:rsidRPr="003A1CAF">
        <w:tab/>
        <w:t>The user uploads its base avatar model to a central accessible storage server that will offer download of that user’s base avatar model to authorized users.</w:t>
      </w:r>
    </w:p>
    <w:p w14:paraId="77894A2D" w14:textId="77777777" w:rsidR="00270EF3" w:rsidRPr="003A1CAF" w:rsidRDefault="00270EF3" w:rsidP="00B67224">
      <w:pPr>
        <w:pStyle w:val="B2"/>
      </w:pPr>
      <w:r w:rsidRPr="003A1CAF">
        <w:lastRenderedPageBreak/>
        <w:t>NOTE: Secure handling of base avatar models is expected but not included in this call flow.</w:t>
      </w:r>
      <w:r w:rsidRPr="003A1CAF">
        <w:br/>
        <w:t>NOTE: Base avatar generation is not necessary if the UE already has a pre-generated base avatar model.</w:t>
      </w:r>
    </w:p>
    <w:p w14:paraId="68EFA3B2" w14:textId="77777777" w:rsidR="00270EF3" w:rsidRPr="003A1CAF" w:rsidRDefault="00270EF3" w:rsidP="00270EF3">
      <w:pPr>
        <w:pBdr>
          <w:top w:val="nil"/>
          <w:left w:val="nil"/>
          <w:bottom w:val="nil"/>
          <w:right w:val="nil"/>
          <w:between w:val="nil"/>
        </w:pBdr>
        <w:spacing w:after="0" w:line="276" w:lineRule="auto"/>
      </w:pPr>
      <w:r w:rsidRPr="003A1CAF">
        <w:t>Avatar call setup:</w:t>
      </w:r>
    </w:p>
    <w:p w14:paraId="4C67CD8A" w14:textId="77777777" w:rsidR="00270EF3" w:rsidRPr="003A1CAF" w:rsidRDefault="00270EF3" w:rsidP="00B67224">
      <w:pPr>
        <w:pStyle w:val="B1"/>
      </w:pPr>
      <w:r w:rsidRPr="003A1CAF">
        <w:t>2.a</w:t>
      </w:r>
      <w:r w:rsidRPr="003A1CAF">
        <w:tab/>
        <w:t xml:space="preserve">UE1 establishes a communication session with UE2 (only for one-to-one calls between two participants). </w:t>
      </w:r>
    </w:p>
    <w:p w14:paraId="4544F3DC" w14:textId="77777777" w:rsidR="00270EF3" w:rsidRPr="003A1CAF" w:rsidRDefault="00270EF3" w:rsidP="00B67224">
      <w:pPr>
        <w:pStyle w:val="B1"/>
      </w:pPr>
      <w:r w:rsidRPr="003A1CAF">
        <w:t>2.b</w:t>
      </w:r>
      <w:r w:rsidRPr="003A1CAF">
        <w:tab/>
        <w:t>Alternatively, UE1 establishes or joins a communication/shared space session with the AS. As part of the session establishment process, the scene description capability and avatar-related capabilities (e.g., supported avatar representation and animation formats and supported animation features) that UE1 supports may be negotiated during this step. If UE1 is the first to join the session, a shared scene is created by the Scene Manager.</w:t>
      </w:r>
    </w:p>
    <w:p w14:paraId="014C18C4" w14:textId="77777777" w:rsidR="00270EF3" w:rsidRPr="003A1CAF" w:rsidRDefault="00270EF3" w:rsidP="00B67224">
      <w:pPr>
        <w:pStyle w:val="B1"/>
      </w:pPr>
      <w:r w:rsidRPr="003A1CAF">
        <w:t>3.</w:t>
      </w:r>
      <w:r w:rsidRPr="003A1CAF">
        <w:tab/>
        <w:t>The avatar list associated with the user of UE1 is requested (by UE1 or the Scene Manager) from the Avatar Storage and sent to UE1 via the Scene Manager.</w:t>
      </w:r>
    </w:p>
    <w:p w14:paraId="5F5EC283" w14:textId="77777777" w:rsidR="00270EF3" w:rsidRPr="003A1CAF" w:rsidRDefault="00270EF3" w:rsidP="00B67224">
      <w:pPr>
        <w:pStyle w:val="B1"/>
      </w:pPr>
      <w:r w:rsidRPr="003A1CAF">
        <w:t>4.</w:t>
      </w:r>
      <w:r w:rsidRPr="003A1CAF">
        <w:tab/>
        <w:t>UE1 selects an avatar to be used for the avatar call from the avatar list. Metadata related to each avatar in the avatar list (received in step 3) may also be used in the selection process.</w:t>
      </w:r>
    </w:p>
    <w:p w14:paraId="5158F4FB" w14:textId="77777777" w:rsidR="00270EF3" w:rsidRPr="003A1CAF" w:rsidRDefault="00270EF3" w:rsidP="00B67224">
      <w:pPr>
        <w:pStyle w:val="B1"/>
      </w:pPr>
      <w:r w:rsidRPr="003A1CAF">
        <w:t xml:space="preserve">5. </w:t>
      </w:r>
      <w:r w:rsidRPr="003A1CAF">
        <w:tab/>
        <w:t xml:space="preserve">UE1 offers the selected avatar to the Scene Manager as a scene update with the avatar ID corresponding to the selected avatar. This may be done by offering to the Scene Manager a scene update for inserting a new node into the shared scene description. This newly added node contains a description of how UE1’s avatar can be reconstructed and animated by other participants in the session. </w:t>
      </w:r>
    </w:p>
    <w:p w14:paraId="5CBB1ADF" w14:textId="77777777" w:rsidR="00270EF3" w:rsidRPr="003A1CAF" w:rsidRDefault="00270EF3" w:rsidP="00B67224">
      <w:pPr>
        <w:pStyle w:val="B1"/>
      </w:pPr>
      <w:r w:rsidRPr="003A1CAF">
        <w:t>6.</w:t>
      </w:r>
      <w:r w:rsidRPr="003A1CAF">
        <w:tab/>
        <w:t xml:space="preserve">The Scene Manager adds a new node (or set of nodes) to the shared scene description that represents UE1’s selected avatar and its related assets. It locally assigns the ownership of this node(s) to UE1, thus only allowing UE1 to update the status of these nodes. A camera node is also inserted and assigned to UE1. This node includes information about the camera used by UE1 to render the 3D scene of the AR call. </w:t>
      </w:r>
    </w:p>
    <w:p w14:paraId="1102C71D" w14:textId="77777777" w:rsidR="00270EF3" w:rsidRPr="003A1CAF" w:rsidRDefault="00270EF3" w:rsidP="00B67224">
      <w:pPr>
        <w:pStyle w:val="B1"/>
      </w:pPr>
      <w:r w:rsidRPr="003A1CAF">
        <w:t xml:space="preserve">7. </w:t>
      </w:r>
      <w:r w:rsidRPr="003A1CAF">
        <w:tab/>
        <w:t>The participants in the session receive the shared scene description that contains the users’ avatar descriptions.</w:t>
      </w:r>
    </w:p>
    <w:p w14:paraId="329D5ECE" w14:textId="77777777" w:rsidR="00270EF3" w:rsidRPr="003A1CAF" w:rsidRDefault="00270EF3" w:rsidP="00B67224">
      <w:pPr>
        <w:pStyle w:val="B1"/>
      </w:pPr>
      <w:r w:rsidRPr="003A1CAF">
        <w:t xml:space="preserve">8. </w:t>
      </w:r>
      <w:r w:rsidRPr="003A1CAF">
        <w:tab/>
        <w:t xml:space="preserve">Based on the information in the shared scene description, each participant (e.g., UE2) identifies the required base avatar model of UE1. If a previously downloaded base avatar model is available, it is reused, otherwise the participant’s UE downloads UE1’s base avatar model in accordance with the granted level of access (i.e. which assets and at which level of detail) during that session. The access may for instance be limited to a predetermined level of detail or to a subset of the digital assets that are stored as part of the base avatar model. </w:t>
      </w:r>
    </w:p>
    <w:p w14:paraId="5A4AD24F" w14:textId="77777777" w:rsidR="00270EF3" w:rsidRPr="003A1CAF" w:rsidRDefault="00270EF3" w:rsidP="00B67224">
      <w:pPr>
        <w:pStyle w:val="B1"/>
      </w:pPr>
      <w:r w:rsidRPr="003A1CAF">
        <w:t xml:space="preserve">9. </w:t>
      </w:r>
      <w:r w:rsidRPr="003A1CAF">
        <w:tab/>
        <w:t xml:space="preserve">In a direct call between only two UEs, UE2 informs UE1 about the available animation functionalities for the base avatar model. Based on this information, UE1 generates animation streams and sends those to UE2. Note that the animation streams may be relayed by a central entity, such as an IMS MF. </w:t>
      </w:r>
    </w:p>
    <w:p w14:paraId="037319DD" w14:textId="77777777" w:rsidR="00270EF3" w:rsidRPr="003A1CAF" w:rsidRDefault="00270EF3" w:rsidP="00270EF3">
      <w:pPr>
        <w:pBdr>
          <w:top w:val="nil"/>
          <w:left w:val="nil"/>
          <w:bottom w:val="nil"/>
          <w:right w:val="nil"/>
          <w:between w:val="nil"/>
        </w:pBdr>
        <w:spacing w:after="0" w:line="276" w:lineRule="auto"/>
        <w:ind w:left="720"/>
      </w:pPr>
    </w:p>
    <w:p w14:paraId="71B3DBBE" w14:textId="77777777" w:rsidR="00270EF3" w:rsidRPr="003A1CAF" w:rsidRDefault="00270EF3" w:rsidP="00270EF3">
      <w:r w:rsidRPr="003A1CAF">
        <w:t>In-call avatar animation:</w:t>
      </w:r>
    </w:p>
    <w:p w14:paraId="1C020B86" w14:textId="24544072" w:rsidR="00270EF3" w:rsidRPr="003A1CAF" w:rsidRDefault="00270EF3" w:rsidP="00B67224">
      <w:pPr>
        <w:pStyle w:val="B1"/>
      </w:pPr>
      <w:r w:rsidRPr="003A1CAF">
        <w:t>10.</w:t>
      </w:r>
      <w:r w:rsidRPr="003A1CAF">
        <w:tab/>
        <w:t>UE1 generates an animation data stream for the user’s avatar (e.g., based on tracking sensor data, such as a camera capturing the user’s face, or based on user interaction) and sends the stream to either: a) UE2 directly in the case of a direct call with UE2, or b) the AS over an established data channel that is part of the session.</w:t>
      </w:r>
    </w:p>
    <w:p w14:paraId="1580E521" w14:textId="77777777" w:rsidR="00270EF3" w:rsidRPr="003A1CAF" w:rsidRDefault="00270EF3" w:rsidP="00B67224">
      <w:pPr>
        <w:pStyle w:val="B1"/>
      </w:pPr>
      <w:r w:rsidRPr="003A1CAF">
        <w:t>11.</w:t>
      </w:r>
      <w:r w:rsidRPr="003A1CAF">
        <w:tab/>
        <w:t>Upon receiving the animation data, in a multi-party communication session, the AS may perform a processing step (e.g., transcoding or conversion) on the data via the Media Function prior to forwarding the stream to other participants (e.g., based on the participant’s supported avatar animation capabilities and features).</w:t>
      </w:r>
    </w:p>
    <w:p w14:paraId="0CE2E77A" w14:textId="77777777" w:rsidR="00270EF3" w:rsidRPr="003A1CAF" w:rsidRDefault="00270EF3" w:rsidP="00B67224">
      <w:pPr>
        <w:pStyle w:val="B1"/>
      </w:pPr>
      <w:r w:rsidRPr="003A1CAF">
        <w:t>12.</w:t>
      </w:r>
      <w:r w:rsidRPr="003A1CAF">
        <w:tab/>
        <w:t>The AS distributes the animation stream of UE1 to other participants in the communication session.</w:t>
      </w:r>
    </w:p>
    <w:p w14:paraId="77D6E78B" w14:textId="77777777" w:rsidR="00270EF3" w:rsidRPr="003A1CAF" w:rsidRDefault="00270EF3" w:rsidP="00B67224">
      <w:pPr>
        <w:pStyle w:val="B1"/>
      </w:pPr>
      <w:r w:rsidRPr="003A1CAF">
        <w:t>13.</w:t>
      </w:r>
      <w:r w:rsidRPr="003A1CAF">
        <w:tab/>
        <w:t>Each participant uses the downloaded base avatar model and the received animation streams for UE1 to reconstruct and animate the avatar of UE1. The avatar is then rendered as part of the scene.</w:t>
      </w:r>
    </w:p>
    <w:p w14:paraId="0A7DB07E" w14:textId="77777777" w:rsidR="00270EF3" w:rsidRPr="003A1CAF" w:rsidRDefault="00270EF3" w:rsidP="00270EF3">
      <w:pPr>
        <w:pBdr>
          <w:top w:val="nil"/>
          <w:left w:val="nil"/>
          <w:bottom w:val="nil"/>
          <w:right w:val="nil"/>
          <w:between w:val="nil"/>
        </w:pBdr>
        <w:spacing w:after="0" w:line="276" w:lineRule="auto"/>
      </w:pPr>
      <w:r w:rsidRPr="003A1CAF">
        <w:t>Scene management and update:</w:t>
      </w:r>
    </w:p>
    <w:p w14:paraId="12E881F5" w14:textId="77777777" w:rsidR="00270EF3" w:rsidRPr="003A1CAF" w:rsidRDefault="00270EF3" w:rsidP="00B67224">
      <w:pPr>
        <w:pStyle w:val="B1"/>
      </w:pPr>
      <w:r w:rsidRPr="003A1CAF">
        <w:t>14.</w:t>
      </w:r>
      <w:r w:rsidRPr="003A1CAF">
        <w:tab/>
        <w:t>During the session, the participant UEs may trigger an update of the shared scene description in the Scene Manager. This can be done by offering an individual scene change to the Scene Manager, this may be in the form of a patched partial scene (e.g., JSON patch).</w:t>
      </w:r>
    </w:p>
    <w:p w14:paraId="7CCE3F9C" w14:textId="77777777" w:rsidR="00270EF3" w:rsidRPr="003A1CAF" w:rsidRDefault="00270EF3" w:rsidP="00B67224">
      <w:pPr>
        <w:pStyle w:val="B1"/>
      </w:pPr>
      <w:r w:rsidRPr="003A1CAF">
        <w:t>15.</w:t>
      </w:r>
      <w:r w:rsidRPr="003A1CAF">
        <w:tab/>
        <w:t>The Scene Manager receives the individual scene change offers and creates an updated version of the shared scene description, if acceptable.</w:t>
      </w:r>
    </w:p>
    <w:p w14:paraId="0F6B38F0" w14:textId="77777777" w:rsidR="00270EF3" w:rsidRPr="003A1CAF" w:rsidRDefault="00270EF3" w:rsidP="00B67224">
      <w:pPr>
        <w:pStyle w:val="B1"/>
      </w:pPr>
      <w:r w:rsidRPr="003A1CAF">
        <w:t>16.</w:t>
      </w:r>
      <w:r w:rsidRPr="003A1CAF">
        <w:tab/>
        <w:t>The Scene Manager may periodically check the matching of the version of its latest shared scene description with that of the version(s) in the UEs.</w:t>
      </w:r>
    </w:p>
    <w:p w14:paraId="1F740D01" w14:textId="77777777" w:rsidR="00270EF3" w:rsidRPr="003A1CAF" w:rsidRDefault="00270EF3" w:rsidP="00B67224">
      <w:pPr>
        <w:pStyle w:val="B1"/>
      </w:pPr>
      <w:r w:rsidRPr="003A1CAF">
        <w:lastRenderedPageBreak/>
        <w:t>17.</w:t>
      </w:r>
      <w:r w:rsidRPr="003A1CAF">
        <w:tab/>
        <w:t>The Scene Manager delivers the latest version of the shared scene description to corresponding UEs according to the outcome decision of step 12. Alternatively, instead of the whole shared scene description, patches (individual scene change updates) may be delivered to UEs to create the latest version of the shared scene description.</w:t>
      </w:r>
    </w:p>
    <w:p w14:paraId="72108CFA" w14:textId="3EC80017" w:rsidR="005048E5" w:rsidRPr="006B5418" w:rsidRDefault="005048E5" w:rsidP="005048E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145" w:name="_Toc192021457"/>
      <w:r w:rsidRPr="00A1207E">
        <w:rPr>
          <w:rFonts w:ascii="Arial" w:hAnsi="Arial" w:cs="Arial"/>
          <w:color w:val="0000FF"/>
          <w:sz w:val="28"/>
          <w:szCs w:val="28"/>
          <w:lang w:val="en-US"/>
        </w:rPr>
        <w:t xml:space="preserve">* * * </w:t>
      </w:r>
      <w:r>
        <w:rPr>
          <w:rFonts w:ascii="Arial" w:hAnsi="Arial" w:cs="Arial"/>
          <w:color w:val="0000FF"/>
          <w:sz w:val="28"/>
          <w:szCs w:val="28"/>
          <w:lang w:val="en-US"/>
        </w:rPr>
        <w:t>12</w:t>
      </w:r>
      <w:r w:rsidRPr="005048E5">
        <w:rPr>
          <w:rFonts w:ascii="Arial" w:hAnsi="Arial" w:cs="Arial"/>
          <w:color w:val="0000FF"/>
          <w:sz w:val="28"/>
          <w:szCs w:val="28"/>
          <w:vertAlign w:val="superscript"/>
          <w:lang w:val="en-US"/>
        </w:rPr>
        <w:t>th</w:t>
      </w:r>
      <w:r w:rsidRPr="00A1207E">
        <w:rPr>
          <w:rFonts w:ascii="Arial" w:hAnsi="Arial" w:cs="Arial"/>
          <w:color w:val="0000FF"/>
          <w:sz w:val="28"/>
          <w:szCs w:val="28"/>
          <w:lang w:val="en-US"/>
        </w:rPr>
        <w:t xml:space="preserve"> Change</w:t>
      </w:r>
      <w:r>
        <w:rPr>
          <w:rFonts w:ascii="Arial" w:hAnsi="Arial" w:cs="Arial"/>
          <w:color w:val="0000FF"/>
          <w:sz w:val="28"/>
          <w:szCs w:val="28"/>
          <w:lang w:val="en-US"/>
        </w:rPr>
        <w:t xml:space="preserve"> </w:t>
      </w:r>
      <w:r w:rsidRPr="00A1207E">
        <w:rPr>
          <w:rFonts w:ascii="Arial" w:hAnsi="Arial" w:cs="Arial"/>
          <w:color w:val="0000FF"/>
          <w:sz w:val="28"/>
          <w:szCs w:val="28"/>
          <w:lang w:val="en-US"/>
        </w:rPr>
        <w:t>* * * *</w:t>
      </w:r>
    </w:p>
    <w:p w14:paraId="00AD0A78" w14:textId="4E9FAFA8" w:rsidR="00567FD8" w:rsidRPr="003A1CAF" w:rsidRDefault="00567FD8" w:rsidP="00B67224">
      <w:pPr>
        <w:pStyle w:val="Heading3"/>
      </w:pPr>
      <w:r w:rsidRPr="003A1CAF">
        <w:t>8.</w:t>
      </w:r>
      <w:r w:rsidR="00511144" w:rsidRPr="003A1CAF">
        <w:t>3</w:t>
      </w:r>
      <w:r w:rsidRPr="003A1CAF">
        <w:t>.1</w:t>
      </w:r>
      <w:r w:rsidRPr="003A1CAF">
        <w:tab/>
      </w:r>
      <w:r w:rsidRPr="003A1CAF">
        <w:rPr>
          <w:lang w:eastAsia="en-GB"/>
        </w:rPr>
        <w:t>Architecture Mapping</w:t>
      </w:r>
      <w:bookmarkEnd w:id="145"/>
    </w:p>
    <w:p w14:paraId="0977600F" w14:textId="77777777" w:rsidR="00567FD8" w:rsidRPr="003A1CAF" w:rsidRDefault="00567FD8" w:rsidP="00567FD8">
      <w:pPr>
        <w:rPr>
          <w:noProof/>
        </w:rPr>
      </w:pPr>
      <w:r w:rsidRPr="003A1CAF">
        <w:t xml:space="preserve"> </w:t>
      </w:r>
    </w:p>
    <w:p w14:paraId="43ACD759" w14:textId="3D3C6FCD" w:rsidR="00567FD8" w:rsidRDefault="00567FD8" w:rsidP="007B5745">
      <w:pPr>
        <w:pStyle w:val="TH"/>
        <w:rPr>
          <w:ins w:id="146" w:author="Author"/>
          <w:lang w:eastAsia="en-GB"/>
        </w:rPr>
      </w:pPr>
      <w:del w:id="147" w:author="Author">
        <w:r w:rsidRPr="003A1CAF" w:rsidDel="005D6A04">
          <w:rPr>
            <w:noProof/>
            <w:lang w:eastAsia="en-GB"/>
          </w:rPr>
          <w:lastRenderedPageBreak/>
          <w:drawing>
            <wp:inline distT="0" distB="0" distL="0" distR="0" wp14:anchorId="25E2466A" wp14:editId="5299EE14">
              <wp:extent cx="6122035" cy="3937408"/>
              <wp:effectExtent l="0" t="0" r="0" b="0"/>
              <wp:docPr id="4345541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554127" name="Picture 1"/>
                      <pic:cNvPicPr/>
                    </pic:nvPicPr>
                    <pic:blipFill>
                      <a:blip r:embed="rId28"/>
                      <a:stretch>
                        <a:fillRect/>
                      </a:stretch>
                    </pic:blipFill>
                    <pic:spPr>
                      <a:xfrm>
                        <a:off x="0" y="0"/>
                        <a:ext cx="6122035" cy="3937408"/>
                      </a:xfrm>
                      <a:prstGeom prst="rect">
                        <a:avLst/>
                      </a:prstGeom>
                    </pic:spPr>
                  </pic:pic>
                </a:graphicData>
              </a:graphic>
            </wp:inline>
          </w:drawing>
        </w:r>
      </w:del>
    </w:p>
    <w:p w14:paraId="2DA85D3B" w14:textId="3E954EBB" w:rsidR="005D6A04" w:rsidRPr="003A1CAF" w:rsidRDefault="005D6A04" w:rsidP="007B5745">
      <w:pPr>
        <w:pStyle w:val="TH"/>
        <w:rPr>
          <w:lang w:eastAsia="en-GB"/>
        </w:rPr>
      </w:pPr>
      <w:ins w:id="148" w:author="Author">
        <w:r>
          <w:rPr>
            <w:noProof/>
          </w:rPr>
          <w:drawing>
            <wp:inline distT="0" distB="0" distL="0" distR="0" wp14:anchorId="00FA260B" wp14:editId="01B1665E">
              <wp:extent cx="6122035" cy="3942715"/>
              <wp:effectExtent l="0" t="0" r="0" b="635"/>
              <wp:docPr id="8713292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554127" name="Picture 1"/>
                      <pic:cNvPicPr>
                        <a:picLocks noChangeAspect="1"/>
                      </pic:cNvPicPr>
                    </pic:nvPicPr>
                    <pic:blipFill>
                      <a:blip r:embed="rId29"/>
                      <a:stretch>
                        <a:fillRect/>
                      </a:stretch>
                    </pic:blipFill>
                    <pic:spPr>
                      <a:xfrm>
                        <a:off x="0" y="0"/>
                        <a:ext cx="6122035" cy="3942715"/>
                      </a:xfrm>
                      <a:prstGeom prst="rect">
                        <a:avLst/>
                      </a:prstGeom>
                    </pic:spPr>
                  </pic:pic>
                </a:graphicData>
              </a:graphic>
            </wp:inline>
          </w:drawing>
        </w:r>
      </w:ins>
    </w:p>
    <w:p w14:paraId="58CE43A4" w14:textId="71F36032" w:rsidR="00567FD8" w:rsidRPr="003A1CAF" w:rsidRDefault="00567FD8" w:rsidP="007B5745">
      <w:pPr>
        <w:pStyle w:val="TF"/>
        <w:rPr>
          <w:noProof/>
        </w:rPr>
      </w:pPr>
      <w:r w:rsidRPr="003A1CAF">
        <w:rPr>
          <w:noProof/>
        </w:rPr>
        <w:t xml:space="preserve">Figure </w:t>
      </w:r>
      <w:r w:rsidR="00511144" w:rsidRPr="003A1CAF">
        <w:rPr>
          <w:noProof/>
        </w:rPr>
        <w:t>20</w:t>
      </w:r>
      <w:r w:rsidRPr="003A1CAF">
        <w:rPr>
          <w:noProof/>
        </w:rPr>
        <w:t>: Mapping Avatar Functions to IMS DC Architecture</w:t>
      </w:r>
    </w:p>
    <w:p w14:paraId="047DEC59" w14:textId="1CB46073" w:rsidR="00567FD8" w:rsidRPr="003A1CAF" w:rsidRDefault="00567FD8" w:rsidP="00567FD8">
      <w:pPr>
        <w:spacing w:after="160" w:line="259" w:lineRule="auto"/>
        <w:jc w:val="both"/>
      </w:pPr>
      <w:r w:rsidRPr="003A1CAF">
        <w:t xml:space="preserve">Annex AC.11 of TS 23.228 [23] describes the IMS DC architecture for avatar communication. As a supplement to it, </w:t>
      </w:r>
      <w:r w:rsidR="009B0A7E" w:rsidRPr="003A1CAF">
        <w:t>F</w:t>
      </w:r>
      <w:r w:rsidRPr="003A1CAF">
        <w:t xml:space="preserve">igure </w:t>
      </w:r>
      <w:r w:rsidR="00511144" w:rsidRPr="003A1CAF">
        <w:t>20</w:t>
      </w:r>
      <w:r w:rsidRPr="003A1CAF">
        <w:t xml:space="preserve"> shows </w:t>
      </w:r>
      <w:r w:rsidRPr="003A1CAF">
        <w:rPr>
          <w:lang w:eastAsia="zh-CN"/>
        </w:rPr>
        <w:t xml:space="preserve">the </w:t>
      </w:r>
      <w:r w:rsidRPr="003A1CAF">
        <w:t xml:space="preserve">mapping </w:t>
      </w:r>
      <w:r w:rsidRPr="003A1CAF">
        <w:rPr>
          <w:lang w:eastAsia="zh-CN"/>
        </w:rPr>
        <w:t>of</w:t>
      </w:r>
      <w:r w:rsidRPr="003A1CAF">
        <w:t xml:space="preserve"> avatar functions which are defined in Figure 1</w:t>
      </w:r>
      <w:r w:rsidR="00511144" w:rsidRPr="003A1CAF">
        <w:t>7</w:t>
      </w:r>
      <w:r w:rsidRPr="003A1CAF">
        <w:t xml:space="preserve"> of clause 7 to the IMS DC architecture, specifically the possible avatar functions which may be supported by the MF.</w:t>
      </w:r>
    </w:p>
    <w:p w14:paraId="6DE0CC19" w14:textId="77777777" w:rsidR="00567FD8" w:rsidRPr="003A1CAF" w:rsidRDefault="00567FD8" w:rsidP="00567FD8">
      <w:pPr>
        <w:spacing w:after="160" w:line="259" w:lineRule="auto"/>
        <w:jc w:val="both"/>
      </w:pPr>
      <w:r w:rsidRPr="003A1CAF">
        <w:lastRenderedPageBreak/>
        <w:t xml:space="preserve">The generation of a Base Avatar by the Base Avatar Generation function is not addressed in this report but may happen at the UE, MF, or in the Cloud. It is a pre-requisite that the Base Avatar is already available in the Avatar Storage function either in the UE or the Base Avatar Repository (BAR) prior to starting an Avatar communication session. Base Avatars generated by the UE or the MF or elsewhere are to be stored into the UE or the BAR. </w:t>
      </w:r>
    </w:p>
    <w:p w14:paraId="6402DD01" w14:textId="49571E0C" w:rsidR="00567FD8" w:rsidRPr="003A1CAF" w:rsidRDefault="00567FD8" w:rsidP="00567FD8">
      <w:pPr>
        <w:spacing w:after="160" w:line="259" w:lineRule="auto"/>
        <w:jc w:val="both"/>
        <w:rPr>
          <w:lang w:eastAsia="zh-CN"/>
        </w:rPr>
      </w:pPr>
      <w:r w:rsidRPr="003A1CAF">
        <w:rPr>
          <w:lang w:eastAsia="zh-CN"/>
        </w:rPr>
        <w:t xml:space="preserve">Depending on the possible configurations, as shown in Figure </w:t>
      </w:r>
      <w:r w:rsidR="00511144" w:rsidRPr="003A1CAF">
        <w:rPr>
          <w:lang w:eastAsia="zh-CN"/>
        </w:rPr>
        <w:t>18</w:t>
      </w:r>
      <w:r w:rsidRPr="003A1CAF">
        <w:rPr>
          <w:lang w:eastAsia="zh-CN"/>
        </w:rPr>
        <w:t xml:space="preserve"> in clause 7, a specific avatar workflow is decided through the negotiation between the UE and the network, ultimately deciding on the need for certain avatar functions in each entity.</w:t>
      </w:r>
    </w:p>
    <w:p w14:paraId="5CE56E37" w14:textId="4FB71801" w:rsidR="00567FD8" w:rsidRPr="003A1CAF" w:rsidRDefault="00567FD8" w:rsidP="00567FD8">
      <w:pPr>
        <w:spacing w:after="160" w:line="259" w:lineRule="auto"/>
        <w:jc w:val="both"/>
      </w:pPr>
      <w:r w:rsidRPr="003A1CAF">
        <w:t>The following descriptions are the supplements and refinements based on Annex AC.11 of TS 23.228 [23]:</w:t>
      </w:r>
    </w:p>
    <w:p w14:paraId="68C221AC" w14:textId="77777777" w:rsidR="00567FD8" w:rsidRPr="003A1CAF" w:rsidRDefault="00567FD8" w:rsidP="00567FD8">
      <w:pPr>
        <w:spacing w:after="160" w:line="259" w:lineRule="auto"/>
        <w:jc w:val="both"/>
        <w:rPr>
          <w:b/>
          <w:bCs/>
          <w:lang w:eastAsia="zh-CN"/>
        </w:rPr>
      </w:pPr>
      <w:r w:rsidRPr="003A1CAF">
        <w:rPr>
          <w:b/>
          <w:bCs/>
          <w:lang w:eastAsia="zh-CN"/>
        </w:rPr>
        <w:t>BAR (Base Avatar Repository):</w:t>
      </w:r>
    </w:p>
    <w:p w14:paraId="7A92C0B0" w14:textId="77777777" w:rsidR="00567FD8" w:rsidRPr="003A1CAF" w:rsidRDefault="00567FD8" w:rsidP="00567FD8">
      <w:pPr>
        <w:pStyle w:val="B1"/>
      </w:pPr>
      <w:r w:rsidRPr="003A1CAF">
        <w:t>-</w:t>
      </w:r>
      <w:r w:rsidRPr="003A1CAF">
        <w:tab/>
      </w:r>
      <w:r w:rsidRPr="003A1CAF">
        <w:rPr>
          <w:lang w:eastAsia="zh-CN"/>
        </w:rPr>
        <w:t>Avatar Storage</w:t>
      </w:r>
      <w:r w:rsidRPr="003A1CAF">
        <w:t xml:space="preserve">: Stores the Base Avatar Representations and their associated Avatar IDs. </w:t>
      </w:r>
    </w:p>
    <w:p w14:paraId="6AF70DC8" w14:textId="77777777" w:rsidR="00567FD8" w:rsidRPr="003A1CAF" w:rsidRDefault="00567FD8" w:rsidP="00567FD8">
      <w:pPr>
        <w:pStyle w:val="NO"/>
        <w:rPr>
          <w:szCs w:val="24"/>
        </w:rPr>
      </w:pPr>
      <w:r w:rsidRPr="003A1CAF">
        <w:t>NOTE1: One or more Base Avatars may be stored for a user, and each Base Avatar is identified with an Avatar ID.</w:t>
      </w:r>
    </w:p>
    <w:p w14:paraId="6A100600" w14:textId="124824AB" w:rsidR="00567FD8" w:rsidRPr="003A1CAF" w:rsidRDefault="00567FD8" w:rsidP="00B67224">
      <w:pPr>
        <w:spacing w:after="160" w:line="259" w:lineRule="auto"/>
        <w:jc w:val="both"/>
      </w:pPr>
      <w:r w:rsidRPr="003A1CAF">
        <w:rPr>
          <w:b/>
          <w:bCs/>
          <w:lang w:eastAsia="zh-CN"/>
        </w:rPr>
        <w:t xml:space="preserve">MF: </w:t>
      </w:r>
    </w:p>
    <w:p w14:paraId="03C31A80" w14:textId="77777777" w:rsidR="00567FD8" w:rsidRPr="003A1CAF" w:rsidRDefault="00567FD8" w:rsidP="00567FD8">
      <w:pPr>
        <w:pStyle w:val="B1"/>
      </w:pPr>
      <w:r w:rsidRPr="003A1CAF">
        <w:t>-</w:t>
      </w:r>
      <w:r w:rsidRPr="003A1CAF">
        <w:tab/>
        <w:t xml:space="preserve">Animation Data Generation: the MF generates animation data using conventional or AI/ML technologies based on the media received from the user. </w:t>
      </w:r>
      <w:r w:rsidRPr="003A1CAF">
        <w:rPr>
          <w:lang w:eastAsia="zh-CN"/>
        </w:rPr>
        <w:t>The animation data generation may be a transcoding process between two animation formats associated to avatar representation formats.</w:t>
      </w:r>
    </w:p>
    <w:p w14:paraId="6EDC5493" w14:textId="77777777" w:rsidR="00567FD8" w:rsidRPr="003A1CAF" w:rsidRDefault="00567FD8" w:rsidP="00567FD8">
      <w:pPr>
        <w:pStyle w:val="B1"/>
      </w:pPr>
      <w:r w:rsidRPr="003A1CAF">
        <w:t>-</w:t>
      </w:r>
      <w:r w:rsidRPr="003A1CAF">
        <w:tab/>
        <w:t xml:space="preserve">Avatar Animation: the MF generates or downloads the base </w:t>
      </w:r>
      <w:proofErr w:type="gramStart"/>
      <w:r w:rsidRPr="003A1CAF">
        <w:t>avatar, and</w:t>
      </w:r>
      <w:proofErr w:type="gramEnd"/>
      <w:r w:rsidRPr="003A1CAF">
        <w:t xml:space="preserve"> animates the base avatar using the received animation data. </w:t>
      </w:r>
    </w:p>
    <w:p w14:paraId="15A56E76" w14:textId="77777777" w:rsidR="00567FD8" w:rsidRPr="003A1CAF" w:rsidRDefault="00567FD8" w:rsidP="00567FD8">
      <w:pPr>
        <w:pStyle w:val="NO"/>
      </w:pPr>
      <w:r w:rsidRPr="003A1CAF">
        <w:t>NOTE2: During an IMS based avatar communication, the MF may temporarily store relevant Base Avatars in a cache for provision to participating UEs.</w:t>
      </w:r>
    </w:p>
    <w:p w14:paraId="068B5D4B" w14:textId="77777777" w:rsidR="00567FD8" w:rsidRPr="003A1CAF" w:rsidRDefault="00567FD8" w:rsidP="00567FD8">
      <w:pPr>
        <w:spacing w:after="160" w:line="259" w:lineRule="auto"/>
        <w:jc w:val="both"/>
        <w:rPr>
          <w:b/>
          <w:bCs/>
          <w:lang w:eastAsia="zh-CN"/>
        </w:rPr>
      </w:pPr>
      <w:r w:rsidRPr="003A1CAF">
        <w:rPr>
          <w:b/>
          <w:bCs/>
          <w:lang w:eastAsia="zh-CN"/>
        </w:rPr>
        <w:t>DC AS:</w:t>
      </w:r>
    </w:p>
    <w:p w14:paraId="2B86B11B" w14:textId="77777777" w:rsidR="00567FD8" w:rsidRPr="003A1CAF" w:rsidRDefault="00567FD8" w:rsidP="00567FD8">
      <w:pPr>
        <w:pStyle w:val="B1"/>
        <w:rPr>
          <w:lang w:eastAsia="zh-CN"/>
        </w:rPr>
      </w:pPr>
      <w:r w:rsidRPr="003A1CAF">
        <w:t>-</w:t>
      </w:r>
      <w:r w:rsidRPr="003A1CAF">
        <w:tab/>
        <w:t>Scene Management: supports the scene description document management. For 2D avatar, the scene description is not needed.</w:t>
      </w:r>
    </w:p>
    <w:p w14:paraId="69452EC0" w14:textId="77777777" w:rsidR="00567FD8" w:rsidRPr="003A1CAF" w:rsidRDefault="00567FD8" w:rsidP="00567FD8">
      <w:pPr>
        <w:spacing w:after="160" w:line="259" w:lineRule="auto"/>
        <w:jc w:val="both"/>
      </w:pPr>
      <w:r w:rsidRPr="003A1CAF">
        <w:t xml:space="preserve">Base Avatar Generation: the UE or MF may generate base avatar from the user input and store the base avatar to BAR. For 3D avatars, the base avatar may </w:t>
      </w:r>
      <w:proofErr w:type="gramStart"/>
      <w:r w:rsidRPr="003A1CAF">
        <w:t>is</w:t>
      </w:r>
      <w:proofErr w:type="gramEnd"/>
      <w:r w:rsidRPr="003A1CAF">
        <w:t xml:space="preserve"> available in an avatar representation format such as the ones described in clause 6. For 2D avatars, the base avatar </w:t>
      </w:r>
      <w:r w:rsidRPr="003A1CAF">
        <w:rPr>
          <w:lang w:eastAsia="zh-CN"/>
        </w:rPr>
        <w:t>may be comprised of a DNN model and a base image/video as described in clause 6.5. The base avatar generation may consist of a transcoding process between two avatar representation formats.</w:t>
      </w:r>
    </w:p>
    <w:p w14:paraId="1E1F62B4" w14:textId="77777777" w:rsidR="00567FD8" w:rsidRPr="003A1CAF" w:rsidRDefault="00567FD8" w:rsidP="00567FD8">
      <w:pPr>
        <w:spacing w:after="160" w:line="259" w:lineRule="auto"/>
        <w:jc w:val="both"/>
      </w:pPr>
      <w:r w:rsidRPr="003A1CAF">
        <w:t>Through such functions, the network may assist the UE with media processing related to the creation of avatar and animation data, as well as the consumption of avatar data, in particular scene management/composition and rendering.</w:t>
      </w:r>
    </w:p>
    <w:p w14:paraId="351A5CE5" w14:textId="77777777" w:rsidR="00567FD8" w:rsidRPr="003A1CAF" w:rsidRDefault="00567FD8" w:rsidP="00567FD8">
      <w:pPr>
        <w:spacing w:after="160" w:line="259" w:lineRule="auto"/>
        <w:jc w:val="both"/>
      </w:pPr>
      <w:r w:rsidRPr="003A1CAF">
        <w:t>For the support of avatar services based on the IMS DC architecture, media negotiation between the UE and the network should include aspects related to:</w:t>
      </w:r>
    </w:p>
    <w:p w14:paraId="56302329" w14:textId="77777777" w:rsidR="00921406" w:rsidRPr="003A1CAF" w:rsidRDefault="00921406" w:rsidP="00921406">
      <w:pPr>
        <w:pStyle w:val="B1"/>
      </w:pPr>
      <w:r w:rsidRPr="003A1CAF">
        <w:t>-</w:t>
      </w:r>
      <w:r w:rsidRPr="003A1CAF">
        <w:tab/>
      </w:r>
      <w:r w:rsidR="00567FD8" w:rsidRPr="003A1CAF">
        <w:t>UE capability</w:t>
      </w:r>
    </w:p>
    <w:p w14:paraId="01AC298E" w14:textId="305E8B33" w:rsidR="00567FD8" w:rsidRPr="003A1CAF" w:rsidRDefault="00921406" w:rsidP="00B67224">
      <w:pPr>
        <w:pStyle w:val="B1"/>
      </w:pPr>
      <w:r w:rsidRPr="003A1CAF">
        <w:t>-</w:t>
      </w:r>
      <w:r w:rsidRPr="003A1CAF">
        <w:tab/>
      </w:r>
      <w:r w:rsidR="00567FD8" w:rsidRPr="003A1CAF">
        <w:t>Network capability</w:t>
      </w:r>
    </w:p>
    <w:p w14:paraId="44C2D26D" w14:textId="77777777" w:rsidR="00567FD8" w:rsidRPr="003A1CAF" w:rsidRDefault="00567FD8" w:rsidP="00567FD8">
      <w:pPr>
        <w:rPr>
          <w:lang w:eastAsia="en-GB"/>
        </w:rPr>
      </w:pPr>
      <w:r w:rsidRPr="003A1CAF">
        <w:rPr>
          <w:lang w:eastAsia="en-GB"/>
        </w:rPr>
        <w:t>The following media interface are used for the IMS-based avatar communication services.</w:t>
      </w:r>
    </w:p>
    <w:p w14:paraId="513B3515" w14:textId="010F6F07" w:rsidR="00884B9E" w:rsidRDefault="00567FD8" w:rsidP="00B67224">
      <w:pPr>
        <w:pStyle w:val="B1"/>
      </w:pPr>
      <w:r w:rsidRPr="003A1CAF">
        <w:t>-</w:t>
      </w:r>
      <w:r w:rsidRPr="003A1CAF">
        <w:tab/>
        <w:t>MDC2: Reference point of Avatar representation downloading between MF and BAR.</w:t>
      </w:r>
    </w:p>
    <w:p w14:paraId="6FAC8818" w14:textId="0FF294C9" w:rsidR="005048E5" w:rsidRPr="006B5418" w:rsidRDefault="005048E5" w:rsidP="005048E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A1207E">
        <w:rPr>
          <w:rFonts w:ascii="Arial" w:hAnsi="Arial" w:cs="Arial"/>
          <w:color w:val="0000FF"/>
          <w:sz w:val="28"/>
          <w:szCs w:val="28"/>
          <w:lang w:val="en-US"/>
        </w:rPr>
        <w:t xml:space="preserve">* * * </w:t>
      </w:r>
      <w:r>
        <w:rPr>
          <w:rFonts w:ascii="Arial" w:hAnsi="Arial" w:cs="Arial"/>
          <w:color w:val="0000FF"/>
          <w:sz w:val="28"/>
          <w:szCs w:val="28"/>
          <w:lang w:val="en-US"/>
        </w:rPr>
        <w:t>13</w:t>
      </w:r>
      <w:r w:rsidRPr="005048E5">
        <w:rPr>
          <w:rFonts w:ascii="Arial" w:hAnsi="Arial" w:cs="Arial"/>
          <w:color w:val="0000FF"/>
          <w:sz w:val="28"/>
          <w:szCs w:val="28"/>
          <w:vertAlign w:val="superscript"/>
          <w:lang w:val="en-US"/>
        </w:rPr>
        <w:t>th</w:t>
      </w:r>
      <w:r w:rsidRPr="00A1207E">
        <w:rPr>
          <w:rFonts w:ascii="Arial" w:hAnsi="Arial" w:cs="Arial"/>
          <w:color w:val="0000FF"/>
          <w:sz w:val="28"/>
          <w:szCs w:val="28"/>
          <w:lang w:val="en-US"/>
        </w:rPr>
        <w:t xml:space="preserve"> </w:t>
      </w:r>
      <w:proofErr w:type="gramStart"/>
      <w:r w:rsidRPr="00A1207E">
        <w:rPr>
          <w:rFonts w:ascii="Arial" w:hAnsi="Arial" w:cs="Arial"/>
          <w:color w:val="0000FF"/>
          <w:sz w:val="28"/>
          <w:szCs w:val="28"/>
          <w:lang w:val="en-US"/>
        </w:rPr>
        <w:t>Change</w:t>
      </w:r>
      <w:r>
        <w:rPr>
          <w:rFonts w:ascii="Arial" w:hAnsi="Arial" w:cs="Arial"/>
          <w:color w:val="0000FF"/>
          <w:sz w:val="28"/>
          <w:szCs w:val="28"/>
          <w:lang w:val="en-US"/>
        </w:rPr>
        <w:t xml:space="preserve"> </w:t>
      </w:r>
      <w:r w:rsidRPr="00A1207E">
        <w:rPr>
          <w:rFonts w:ascii="Arial" w:hAnsi="Arial" w:cs="Arial"/>
          <w:color w:val="0000FF"/>
          <w:sz w:val="28"/>
          <w:szCs w:val="28"/>
          <w:lang w:val="en-US"/>
        </w:rPr>
        <w:t>* *</w:t>
      </w:r>
      <w:proofErr w:type="gramEnd"/>
      <w:r w:rsidRPr="00A1207E">
        <w:rPr>
          <w:rFonts w:ascii="Arial" w:hAnsi="Arial" w:cs="Arial"/>
          <w:color w:val="0000FF"/>
          <w:sz w:val="28"/>
          <w:szCs w:val="28"/>
          <w:lang w:val="en-US"/>
        </w:rPr>
        <w:t xml:space="preserve"> * *</w:t>
      </w:r>
    </w:p>
    <w:p w14:paraId="38A4DF0D" w14:textId="7E10D6E2" w:rsidR="00884B9E" w:rsidRPr="003A1CAF" w:rsidRDefault="00884B9E" w:rsidP="00884B9E">
      <w:pPr>
        <w:pStyle w:val="Heading4"/>
        <w:rPr>
          <w:noProof/>
        </w:rPr>
      </w:pPr>
      <w:r w:rsidRPr="003A1CAF">
        <w:rPr>
          <w:noProof/>
        </w:rPr>
        <w:t>8.</w:t>
      </w:r>
      <w:r w:rsidR="00511144" w:rsidRPr="003A1CAF">
        <w:rPr>
          <w:noProof/>
        </w:rPr>
        <w:t>3</w:t>
      </w:r>
      <w:r w:rsidRPr="003A1CAF">
        <w:rPr>
          <w:noProof/>
        </w:rPr>
        <w:t>.</w:t>
      </w:r>
      <w:r w:rsidR="00A714B6" w:rsidRPr="003A1CAF">
        <w:rPr>
          <w:noProof/>
        </w:rPr>
        <w:t>3</w:t>
      </w:r>
      <w:r w:rsidRPr="003A1CAF">
        <w:rPr>
          <w:noProof/>
        </w:rPr>
        <w:t>.1</w:t>
      </w:r>
      <w:r w:rsidRPr="003A1CAF">
        <w:rPr>
          <w:noProof/>
        </w:rPr>
        <w:tab/>
        <w:t>Overview</w:t>
      </w:r>
    </w:p>
    <w:p w14:paraId="280DCB71" w14:textId="77777777" w:rsidR="00884B9E" w:rsidRPr="003A1CAF" w:rsidRDefault="00884B9E" w:rsidP="00884B9E">
      <w:pPr>
        <w:rPr>
          <w:noProof/>
        </w:rPr>
      </w:pPr>
      <w:r w:rsidRPr="003A1CAF">
        <w:rPr>
          <w:noProof/>
        </w:rPr>
        <w:t>The Base Avatar Repository (BAR) function stores the base avatar of a user and makes it available to other participants during an AR call with avatars. The BAR provides an interface to the UE to manage the user’s base avatar. For increased interoperability, the BAR may provide an optional RESTful API for avatar management in the IMS system. This API enables User Equipment (UE) to perform various operations related to avatar creation, modification, and sharing. The BAR supports the Avatar Representation Format (ARF) container format and implements secure access control through token-based authorization.</w:t>
      </w:r>
    </w:p>
    <w:p w14:paraId="34428019" w14:textId="0B0E9959" w:rsidR="00884B9E" w:rsidRPr="003A1CAF" w:rsidRDefault="00884B9E" w:rsidP="00884B9E">
      <w:pPr>
        <w:rPr>
          <w:noProof/>
        </w:rPr>
      </w:pPr>
      <w:r w:rsidRPr="003A1CAF">
        <w:rPr>
          <w:noProof/>
        </w:rPr>
        <w:lastRenderedPageBreak/>
        <w:t>N</w:t>
      </w:r>
      <w:ins w:id="149" w:author="Author">
        <w:r w:rsidR="00494459">
          <w:rPr>
            <w:noProof/>
          </w:rPr>
          <w:t>OTE</w:t>
        </w:r>
      </w:ins>
      <w:del w:id="150" w:author="Author">
        <w:r w:rsidRPr="003A1CAF" w:rsidDel="00494459">
          <w:rPr>
            <w:noProof/>
          </w:rPr>
          <w:delText>ote</w:delText>
        </w:r>
      </w:del>
      <w:r w:rsidRPr="003A1CAF">
        <w:rPr>
          <w:noProof/>
        </w:rPr>
        <w:t>: the BAR is not currently defined as a Network Function (NF) with a Service-Based Interface (SBI). If such an interface is defined, SA2 will be consulted on making the BAR an NF with an SBI.</w:t>
      </w:r>
    </w:p>
    <w:p w14:paraId="763914F2" w14:textId="77777777" w:rsidR="00884B9E" w:rsidRPr="003A1CAF" w:rsidRDefault="00884B9E" w:rsidP="00884B9E">
      <w:pPr>
        <w:rPr>
          <w:noProof/>
        </w:rPr>
      </w:pPr>
      <w:r w:rsidRPr="003A1CAF">
        <w:rPr>
          <w:noProof/>
        </w:rPr>
        <w:t>The BAR allows users to create and manage base avatars, which serve as the foundation for avatar representation in IMS-base AR calls. Each base avatar contains essential components including the head, body, hands, eyes, skeleton, and blendshapes. These components form the core structure upon which additional avatar assets, such as garments and other digital assets, can be added or removed.</w:t>
      </w:r>
    </w:p>
    <w:p w14:paraId="06E58E44" w14:textId="77777777" w:rsidR="00884B9E" w:rsidRPr="003A1CAF" w:rsidRDefault="00884B9E" w:rsidP="00884B9E">
      <w:pPr>
        <w:rPr>
          <w:noProof/>
        </w:rPr>
      </w:pPr>
      <w:r w:rsidRPr="003A1CAF">
        <w:rPr>
          <w:noProof/>
        </w:rPr>
        <w:t>Users can enhance their base avatars through asset management operations. Assets typically consist of skins that are posed on the skeleton and must be provided with all necessary components, including skin weights and meshes. The system supports multiple levels of detail (LOD) for assets, allowing for optimization based on different usage scenarios.</w:t>
      </w:r>
    </w:p>
    <w:p w14:paraId="2F8F6E0B" w14:textId="57643CE0" w:rsidR="00884B9E" w:rsidRPr="003A1CAF" w:rsidRDefault="00884B9E" w:rsidP="00884B9E">
      <w:pPr>
        <w:pStyle w:val="Heading4"/>
        <w:rPr>
          <w:noProof/>
        </w:rPr>
      </w:pPr>
      <w:r w:rsidRPr="003A1CAF">
        <w:rPr>
          <w:noProof/>
        </w:rPr>
        <w:t>8.</w:t>
      </w:r>
      <w:r w:rsidR="009B0A7E" w:rsidRPr="003A1CAF">
        <w:rPr>
          <w:noProof/>
        </w:rPr>
        <w:t>3</w:t>
      </w:r>
      <w:r w:rsidRPr="003A1CAF">
        <w:rPr>
          <w:noProof/>
        </w:rPr>
        <w:t>.</w:t>
      </w:r>
      <w:r w:rsidR="00A714B6" w:rsidRPr="003A1CAF">
        <w:rPr>
          <w:noProof/>
        </w:rPr>
        <w:t>3</w:t>
      </w:r>
      <w:r w:rsidRPr="003A1CAF">
        <w:rPr>
          <w:noProof/>
        </w:rPr>
        <w:t>.2</w:t>
      </w:r>
      <w:r w:rsidRPr="003A1CAF">
        <w:rPr>
          <w:noProof/>
        </w:rPr>
        <w:tab/>
        <w:t>BAR API Endpoints</w:t>
      </w:r>
    </w:p>
    <w:p w14:paraId="2C7D5D56" w14:textId="77777777" w:rsidR="00884B9E" w:rsidRPr="003A1CAF" w:rsidRDefault="00884B9E" w:rsidP="00884B9E">
      <w:r w:rsidRPr="003A1CAF">
        <w:t>The following table depicts the set of CRUD operations that are offered for the management of the user’s base avatars.</w:t>
      </w:r>
    </w:p>
    <w:p w14:paraId="1A9CC8E1" w14:textId="77777777" w:rsidR="001B0B29" w:rsidRPr="003A1CAF" w:rsidRDefault="001B0B29" w:rsidP="00511144">
      <w:pPr>
        <w:jc w:val="center"/>
        <w:rPr>
          <w:noProof/>
        </w:rPr>
      </w:pPr>
    </w:p>
    <w:p w14:paraId="24EBDA65" w14:textId="795DB2AE" w:rsidR="00511144" w:rsidRPr="003A1CAF" w:rsidRDefault="00511144" w:rsidP="007B5745">
      <w:pPr>
        <w:pStyle w:val="TH"/>
        <w:rPr>
          <w:noProof/>
        </w:rPr>
      </w:pPr>
      <w:r w:rsidRPr="003A1CAF">
        <w:rPr>
          <w:noProof/>
        </w:rPr>
        <w:t>Table 8: CRUD op</w:t>
      </w:r>
      <w:r w:rsidR="001B0B29" w:rsidRPr="003A1CAF">
        <w:rPr>
          <w:noProof/>
        </w:rPr>
        <w:t>er</w:t>
      </w:r>
      <w:r w:rsidRPr="003A1CAF">
        <w:rPr>
          <w:noProof/>
        </w:rPr>
        <w:t>ations for Avatar management</w:t>
      </w:r>
    </w:p>
    <w:tbl>
      <w:tblPr>
        <w:tblStyle w:val="TableGrid"/>
        <w:tblW w:w="0" w:type="auto"/>
        <w:tblLook w:val="04A0" w:firstRow="1" w:lastRow="0" w:firstColumn="1" w:lastColumn="0" w:noHBand="0" w:noVBand="1"/>
      </w:tblPr>
      <w:tblGrid>
        <w:gridCol w:w="2083"/>
        <w:gridCol w:w="972"/>
        <w:gridCol w:w="3600"/>
        <w:gridCol w:w="2974"/>
      </w:tblGrid>
      <w:tr w:rsidR="00884B9E" w:rsidRPr="003A1CAF" w14:paraId="22DFBDB8" w14:textId="77777777" w:rsidTr="00272A7E">
        <w:tc>
          <w:tcPr>
            <w:tcW w:w="2083" w:type="dxa"/>
          </w:tcPr>
          <w:p w14:paraId="60726EB4" w14:textId="77777777" w:rsidR="00884B9E" w:rsidRPr="003A1CAF" w:rsidRDefault="00884B9E" w:rsidP="00B67224">
            <w:pPr>
              <w:pStyle w:val="TH"/>
              <w:rPr>
                <w:noProof/>
              </w:rPr>
            </w:pPr>
            <w:r w:rsidRPr="003A1CAF">
              <w:rPr>
                <w:noProof/>
              </w:rPr>
              <w:t>Operation</w:t>
            </w:r>
          </w:p>
        </w:tc>
        <w:tc>
          <w:tcPr>
            <w:tcW w:w="972" w:type="dxa"/>
          </w:tcPr>
          <w:p w14:paraId="210DCDA7" w14:textId="77777777" w:rsidR="00884B9E" w:rsidRPr="003A1CAF" w:rsidRDefault="00884B9E" w:rsidP="00B67224">
            <w:pPr>
              <w:pStyle w:val="TH"/>
              <w:rPr>
                <w:noProof/>
              </w:rPr>
            </w:pPr>
            <w:r w:rsidRPr="003A1CAF">
              <w:rPr>
                <w:noProof/>
              </w:rPr>
              <w:t>HTTP Method</w:t>
            </w:r>
          </w:p>
        </w:tc>
        <w:tc>
          <w:tcPr>
            <w:tcW w:w="3600" w:type="dxa"/>
          </w:tcPr>
          <w:p w14:paraId="2997467A" w14:textId="77777777" w:rsidR="00884B9E" w:rsidRPr="003A1CAF" w:rsidRDefault="00884B9E" w:rsidP="00B67224">
            <w:pPr>
              <w:pStyle w:val="TH"/>
              <w:rPr>
                <w:noProof/>
              </w:rPr>
            </w:pPr>
            <w:r w:rsidRPr="003A1CAF">
              <w:rPr>
                <w:noProof/>
              </w:rPr>
              <w:t>Endpoint</w:t>
            </w:r>
          </w:p>
        </w:tc>
        <w:tc>
          <w:tcPr>
            <w:tcW w:w="2974" w:type="dxa"/>
          </w:tcPr>
          <w:p w14:paraId="2B7782C0" w14:textId="77777777" w:rsidR="00884B9E" w:rsidRPr="003A1CAF" w:rsidRDefault="00884B9E" w:rsidP="00B67224">
            <w:pPr>
              <w:pStyle w:val="TH"/>
              <w:rPr>
                <w:noProof/>
              </w:rPr>
            </w:pPr>
            <w:r w:rsidRPr="003A1CAF">
              <w:rPr>
                <w:noProof/>
              </w:rPr>
              <w:t>Description</w:t>
            </w:r>
          </w:p>
        </w:tc>
      </w:tr>
      <w:tr w:rsidR="00884B9E" w:rsidRPr="003A1CAF" w14:paraId="7FB27A7D" w14:textId="77777777" w:rsidTr="00272A7E">
        <w:tc>
          <w:tcPr>
            <w:tcW w:w="2083" w:type="dxa"/>
          </w:tcPr>
          <w:p w14:paraId="7C7DF7A2" w14:textId="77777777" w:rsidR="00884B9E" w:rsidRPr="003A1CAF" w:rsidRDefault="00884B9E" w:rsidP="00B67224">
            <w:pPr>
              <w:pStyle w:val="TAL"/>
            </w:pPr>
            <w:r w:rsidRPr="003A1CAF">
              <w:t>Create Avatar</w:t>
            </w:r>
          </w:p>
        </w:tc>
        <w:tc>
          <w:tcPr>
            <w:tcW w:w="972" w:type="dxa"/>
          </w:tcPr>
          <w:p w14:paraId="0792001C" w14:textId="77777777" w:rsidR="00884B9E" w:rsidRPr="003A1CAF" w:rsidRDefault="00884B9E" w:rsidP="00B67224">
            <w:pPr>
              <w:pStyle w:val="TAL"/>
            </w:pPr>
            <w:r w:rsidRPr="003A1CAF">
              <w:t>POST</w:t>
            </w:r>
          </w:p>
        </w:tc>
        <w:tc>
          <w:tcPr>
            <w:tcW w:w="3600" w:type="dxa"/>
          </w:tcPr>
          <w:p w14:paraId="071AE833" w14:textId="77777777" w:rsidR="00884B9E" w:rsidRPr="003A1CAF" w:rsidRDefault="00884B9E" w:rsidP="00B67224">
            <w:pPr>
              <w:pStyle w:val="TAL"/>
            </w:pPr>
            <w:r w:rsidRPr="003A1CAF">
              <w:t>/</w:t>
            </w:r>
            <w:proofErr w:type="gramStart"/>
            <w:r w:rsidRPr="003A1CAF">
              <w:t>avatars</w:t>
            </w:r>
            <w:proofErr w:type="gramEnd"/>
          </w:p>
        </w:tc>
        <w:tc>
          <w:tcPr>
            <w:tcW w:w="2974" w:type="dxa"/>
          </w:tcPr>
          <w:p w14:paraId="2E4A9E95" w14:textId="77777777" w:rsidR="00884B9E" w:rsidRPr="003A1CAF" w:rsidRDefault="00884B9E" w:rsidP="00B67224">
            <w:pPr>
              <w:pStyle w:val="TAL"/>
            </w:pPr>
            <w:r w:rsidRPr="003A1CAF">
              <w:t>Creates a new base avatar.</w:t>
            </w:r>
          </w:p>
        </w:tc>
      </w:tr>
      <w:tr w:rsidR="00884B9E" w:rsidRPr="003A1CAF" w14:paraId="0B5E9F4E" w14:textId="77777777" w:rsidTr="00272A7E">
        <w:tc>
          <w:tcPr>
            <w:tcW w:w="2083" w:type="dxa"/>
          </w:tcPr>
          <w:p w14:paraId="7D120EBC" w14:textId="77777777" w:rsidR="00884B9E" w:rsidRPr="003A1CAF" w:rsidRDefault="00884B9E" w:rsidP="00B67224">
            <w:pPr>
              <w:pStyle w:val="TAL"/>
            </w:pPr>
            <w:r w:rsidRPr="003A1CAF">
              <w:t>Get Avatar</w:t>
            </w:r>
          </w:p>
        </w:tc>
        <w:tc>
          <w:tcPr>
            <w:tcW w:w="972" w:type="dxa"/>
          </w:tcPr>
          <w:p w14:paraId="38CC2FC5" w14:textId="77777777" w:rsidR="00884B9E" w:rsidRPr="003A1CAF" w:rsidRDefault="00884B9E" w:rsidP="00B67224">
            <w:pPr>
              <w:pStyle w:val="TAL"/>
            </w:pPr>
            <w:r w:rsidRPr="003A1CAF">
              <w:t>GET</w:t>
            </w:r>
          </w:p>
        </w:tc>
        <w:tc>
          <w:tcPr>
            <w:tcW w:w="3600" w:type="dxa"/>
          </w:tcPr>
          <w:p w14:paraId="0C515A95" w14:textId="77777777" w:rsidR="00884B9E" w:rsidRPr="003A1CAF" w:rsidRDefault="00884B9E" w:rsidP="00B67224">
            <w:pPr>
              <w:pStyle w:val="TAL"/>
            </w:pPr>
            <w:r w:rsidRPr="003A1CAF">
              <w:t>/avatars/{</w:t>
            </w:r>
            <w:proofErr w:type="spellStart"/>
            <w:r w:rsidRPr="003A1CAF">
              <w:t>avatarId</w:t>
            </w:r>
            <w:proofErr w:type="spellEnd"/>
            <w:r w:rsidRPr="003A1CAF">
              <w:t>}</w:t>
            </w:r>
          </w:p>
        </w:tc>
        <w:tc>
          <w:tcPr>
            <w:tcW w:w="2974" w:type="dxa"/>
          </w:tcPr>
          <w:p w14:paraId="280CBA95" w14:textId="20F778BF" w:rsidR="00884B9E" w:rsidRPr="003A1CAF" w:rsidRDefault="00884B9E" w:rsidP="00B67224">
            <w:pPr>
              <w:pStyle w:val="TAL"/>
            </w:pPr>
            <w:r w:rsidRPr="003A1CAF">
              <w:t xml:space="preserve">Retrieves a specific avatar for local processing or storage. </w:t>
            </w:r>
            <w:r w:rsidRPr="003A1CAF">
              <w:br/>
              <w:t>N</w:t>
            </w:r>
            <w:ins w:id="151" w:author="Author">
              <w:r w:rsidR="00494459">
                <w:t>OTE</w:t>
              </w:r>
            </w:ins>
            <w:del w:id="152" w:author="Author">
              <w:r w:rsidRPr="003A1CAF" w:rsidDel="00494459">
                <w:delText>ote</w:delText>
              </w:r>
            </w:del>
            <w:r w:rsidRPr="003A1CAF">
              <w:t>: this is not used for downloading the base avatar of a user during a call.</w:t>
            </w:r>
          </w:p>
        </w:tc>
      </w:tr>
      <w:tr w:rsidR="00884B9E" w:rsidRPr="003A1CAF" w14:paraId="1D73DA65" w14:textId="77777777" w:rsidTr="00272A7E">
        <w:tc>
          <w:tcPr>
            <w:tcW w:w="2083" w:type="dxa"/>
          </w:tcPr>
          <w:p w14:paraId="48121727" w14:textId="77777777" w:rsidR="00884B9E" w:rsidRPr="003A1CAF" w:rsidRDefault="00884B9E" w:rsidP="00B67224">
            <w:pPr>
              <w:pStyle w:val="TAL"/>
            </w:pPr>
            <w:r w:rsidRPr="003A1CAF">
              <w:t>Update Avatar</w:t>
            </w:r>
          </w:p>
        </w:tc>
        <w:tc>
          <w:tcPr>
            <w:tcW w:w="972" w:type="dxa"/>
          </w:tcPr>
          <w:p w14:paraId="790F0643" w14:textId="77777777" w:rsidR="00884B9E" w:rsidRPr="003A1CAF" w:rsidRDefault="00884B9E" w:rsidP="00B67224">
            <w:pPr>
              <w:pStyle w:val="TAL"/>
            </w:pPr>
            <w:r w:rsidRPr="003A1CAF">
              <w:t>PUT</w:t>
            </w:r>
          </w:p>
        </w:tc>
        <w:tc>
          <w:tcPr>
            <w:tcW w:w="3600" w:type="dxa"/>
          </w:tcPr>
          <w:p w14:paraId="50702309" w14:textId="77777777" w:rsidR="00884B9E" w:rsidRPr="003A1CAF" w:rsidRDefault="00884B9E" w:rsidP="00B67224">
            <w:pPr>
              <w:pStyle w:val="TAL"/>
            </w:pPr>
            <w:r w:rsidRPr="003A1CAF">
              <w:t>/avatars/{</w:t>
            </w:r>
            <w:proofErr w:type="spellStart"/>
            <w:r w:rsidRPr="003A1CAF">
              <w:t>avatarId</w:t>
            </w:r>
            <w:proofErr w:type="spellEnd"/>
            <w:r w:rsidRPr="003A1CAF">
              <w:t>}</w:t>
            </w:r>
          </w:p>
        </w:tc>
        <w:tc>
          <w:tcPr>
            <w:tcW w:w="2974" w:type="dxa"/>
          </w:tcPr>
          <w:p w14:paraId="78FD0348" w14:textId="77777777" w:rsidR="00884B9E" w:rsidRPr="003A1CAF" w:rsidRDefault="00884B9E" w:rsidP="00B67224">
            <w:pPr>
              <w:pStyle w:val="TAL"/>
            </w:pPr>
            <w:r w:rsidRPr="003A1CAF">
              <w:t>Updates an existing avatar.</w:t>
            </w:r>
          </w:p>
        </w:tc>
      </w:tr>
      <w:tr w:rsidR="00884B9E" w:rsidRPr="003A1CAF" w14:paraId="783CA516" w14:textId="77777777" w:rsidTr="00272A7E">
        <w:tc>
          <w:tcPr>
            <w:tcW w:w="2083" w:type="dxa"/>
          </w:tcPr>
          <w:p w14:paraId="008E0420" w14:textId="77777777" w:rsidR="00884B9E" w:rsidRPr="003A1CAF" w:rsidRDefault="00884B9E" w:rsidP="00B67224">
            <w:pPr>
              <w:pStyle w:val="TAL"/>
            </w:pPr>
            <w:r w:rsidRPr="003A1CAF">
              <w:t>Delete Avatar</w:t>
            </w:r>
          </w:p>
        </w:tc>
        <w:tc>
          <w:tcPr>
            <w:tcW w:w="972" w:type="dxa"/>
          </w:tcPr>
          <w:p w14:paraId="6340F246" w14:textId="77777777" w:rsidR="00884B9E" w:rsidRPr="003A1CAF" w:rsidRDefault="00884B9E" w:rsidP="00B67224">
            <w:pPr>
              <w:pStyle w:val="TAL"/>
            </w:pPr>
            <w:r w:rsidRPr="003A1CAF">
              <w:t>DELETE</w:t>
            </w:r>
          </w:p>
        </w:tc>
        <w:tc>
          <w:tcPr>
            <w:tcW w:w="3600" w:type="dxa"/>
          </w:tcPr>
          <w:p w14:paraId="4D9B5F8A" w14:textId="77777777" w:rsidR="00884B9E" w:rsidRPr="003A1CAF" w:rsidRDefault="00884B9E" w:rsidP="00B67224">
            <w:pPr>
              <w:pStyle w:val="TAL"/>
            </w:pPr>
            <w:r w:rsidRPr="003A1CAF">
              <w:t>/avatars/{</w:t>
            </w:r>
            <w:proofErr w:type="spellStart"/>
            <w:r w:rsidRPr="003A1CAF">
              <w:t>avatarId</w:t>
            </w:r>
            <w:proofErr w:type="spellEnd"/>
            <w:r w:rsidRPr="003A1CAF">
              <w:t>}</w:t>
            </w:r>
          </w:p>
        </w:tc>
        <w:tc>
          <w:tcPr>
            <w:tcW w:w="2974" w:type="dxa"/>
          </w:tcPr>
          <w:p w14:paraId="5CAD1CF4" w14:textId="77777777" w:rsidR="00884B9E" w:rsidRPr="003A1CAF" w:rsidRDefault="00884B9E" w:rsidP="00B67224">
            <w:pPr>
              <w:pStyle w:val="TAL"/>
            </w:pPr>
            <w:r w:rsidRPr="003A1CAF">
              <w:t>Removes an avatar.</w:t>
            </w:r>
          </w:p>
        </w:tc>
      </w:tr>
      <w:tr w:rsidR="00884B9E" w:rsidRPr="003A1CAF" w14:paraId="57C0DFD5" w14:textId="77777777" w:rsidTr="00272A7E">
        <w:tc>
          <w:tcPr>
            <w:tcW w:w="2083" w:type="dxa"/>
          </w:tcPr>
          <w:p w14:paraId="49964523" w14:textId="77777777" w:rsidR="00884B9E" w:rsidRPr="003A1CAF" w:rsidRDefault="00884B9E" w:rsidP="00B67224">
            <w:pPr>
              <w:pStyle w:val="TAL"/>
            </w:pPr>
            <w:r w:rsidRPr="003A1CAF">
              <w:t>Add Asset</w:t>
            </w:r>
          </w:p>
        </w:tc>
        <w:tc>
          <w:tcPr>
            <w:tcW w:w="972" w:type="dxa"/>
          </w:tcPr>
          <w:p w14:paraId="24E72B34" w14:textId="77777777" w:rsidR="00884B9E" w:rsidRPr="003A1CAF" w:rsidRDefault="00884B9E" w:rsidP="00B67224">
            <w:pPr>
              <w:pStyle w:val="TAL"/>
            </w:pPr>
            <w:r w:rsidRPr="003A1CAF">
              <w:t>POST</w:t>
            </w:r>
          </w:p>
        </w:tc>
        <w:tc>
          <w:tcPr>
            <w:tcW w:w="3600" w:type="dxa"/>
          </w:tcPr>
          <w:p w14:paraId="53713B69" w14:textId="77777777" w:rsidR="00884B9E" w:rsidRPr="003A1CAF" w:rsidRDefault="00884B9E" w:rsidP="00B67224">
            <w:pPr>
              <w:pStyle w:val="TAL"/>
            </w:pPr>
            <w:r w:rsidRPr="003A1CAF">
              <w:t>/avatars/{</w:t>
            </w:r>
            <w:proofErr w:type="spellStart"/>
            <w:r w:rsidRPr="003A1CAF">
              <w:t>avatarId</w:t>
            </w:r>
            <w:proofErr w:type="spellEnd"/>
            <w:r w:rsidRPr="003A1CAF">
              <w:t>}/assets</w:t>
            </w:r>
          </w:p>
        </w:tc>
        <w:tc>
          <w:tcPr>
            <w:tcW w:w="2974" w:type="dxa"/>
          </w:tcPr>
          <w:p w14:paraId="3A011CF6" w14:textId="77777777" w:rsidR="00884B9E" w:rsidRPr="003A1CAF" w:rsidRDefault="00884B9E" w:rsidP="00B67224">
            <w:pPr>
              <w:pStyle w:val="TAL"/>
            </w:pPr>
            <w:r w:rsidRPr="003A1CAF">
              <w:t xml:space="preserve">Adds a new asset to an avatar. The </w:t>
            </w:r>
            <w:proofErr w:type="spellStart"/>
            <w:r w:rsidRPr="003A1CAF">
              <w:t>conetnt</w:t>
            </w:r>
            <w:proofErr w:type="spellEnd"/>
            <w:r w:rsidRPr="003A1CAF">
              <w:t xml:space="preserve"> of the post shall be a multi-part MIME with all the components of an asset.</w:t>
            </w:r>
          </w:p>
        </w:tc>
      </w:tr>
      <w:tr w:rsidR="00884B9E" w:rsidRPr="003A1CAF" w14:paraId="6AD57647" w14:textId="77777777" w:rsidTr="00272A7E">
        <w:tc>
          <w:tcPr>
            <w:tcW w:w="2083" w:type="dxa"/>
          </w:tcPr>
          <w:p w14:paraId="1D57DFBF" w14:textId="77777777" w:rsidR="00884B9E" w:rsidRPr="003A1CAF" w:rsidRDefault="00884B9E" w:rsidP="00B67224">
            <w:pPr>
              <w:pStyle w:val="TAL"/>
            </w:pPr>
            <w:r w:rsidRPr="003A1CAF">
              <w:t>Remove Asset</w:t>
            </w:r>
          </w:p>
        </w:tc>
        <w:tc>
          <w:tcPr>
            <w:tcW w:w="972" w:type="dxa"/>
          </w:tcPr>
          <w:p w14:paraId="4F2F7568" w14:textId="77777777" w:rsidR="00884B9E" w:rsidRPr="003A1CAF" w:rsidRDefault="00884B9E" w:rsidP="00B67224">
            <w:pPr>
              <w:pStyle w:val="TAL"/>
            </w:pPr>
            <w:r w:rsidRPr="003A1CAF">
              <w:t>DELETE</w:t>
            </w:r>
          </w:p>
        </w:tc>
        <w:tc>
          <w:tcPr>
            <w:tcW w:w="3600" w:type="dxa"/>
          </w:tcPr>
          <w:p w14:paraId="6AB7FA82" w14:textId="77777777" w:rsidR="00884B9E" w:rsidRPr="003A1CAF" w:rsidRDefault="00884B9E" w:rsidP="00B67224">
            <w:pPr>
              <w:pStyle w:val="TAL"/>
            </w:pPr>
            <w:r w:rsidRPr="003A1CAF">
              <w:t>/avatars/{</w:t>
            </w:r>
            <w:proofErr w:type="spellStart"/>
            <w:r w:rsidRPr="003A1CAF">
              <w:t>avatarId</w:t>
            </w:r>
            <w:proofErr w:type="spellEnd"/>
            <w:r w:rsidRPr="003A1CAF">
              <w:t>}/assets/{</w:t>
            </w:r>
            <w:proofErr w:type="spellStart"/>
            <w:r w:rsidRPr="003A1CAF">
              <w:t>assetId</w:t>
            </w:r>
            <w:proofErr w:type="spellEnd"/>
            <w:r w:rsidRPr="003A1CAF">
              <w:t>}</w:t>
            </w:r>
          </w:p>
        </w:tc>
        <w:tc>
          <w:tcPr>
            <w:tcW w:w="2974" w:type="dxa"/>
          </w:tcPr>
          <w:p w14:paraId="2F12445D" w14:textId="77777777" w:rsidR="00884B9E" w:rsidRPr="003A1CAF" w:rsidRDefault="00884B9E" w:rsidP="00B67224">
            <w:pPr>
              <w:pStyle w:val="TAL"/>
            </w:pPr>
            <w:r w:rsidRPr="003A1CAF">
              <w:t>Removes an asset from an avatar.</w:t>
            </w:r>
          </w:p>
        </w:tc>
      </w:tr>
      <w:tr w:rsidR="00884B9E" w:rsidRPr="003A1CAF" w14:paraId="58DD255F" w14:textId="77777777" w:rsidTr="00272A7E">
        <w:tc>
          <w:tcPr>
            <w:tcW w:w="2083" w:type="dxa"/>
          </w:tcPr>
          <w:p w14:paraId="1A278179" w14:textId="77777777" w:rsidR="00884B9E" w:rsidRPr="003A1CAF" w:rsidRDefault="00884B9E" w:rsidP="00B67224">
            <w:pPr>
              <w:pStyle w:val="TAL"/>
            </w:pPr>
            <w:r w:rsidRPr="003A1CAF">
              <w:t>Generate Token</w:t>
            </w:r>
          </w:p>
        </w:tc>
        <w:tc>
          <w:tcPr>
            <w:tcW w:w="972" w:type="dxa"/>
          </w:tcPr>
          <w:p w14:paraId="789EC636" w14:textId="77777777" w:rsidR="00884B9E" w:rsidRPr="003A1CAF" w:rsidRDefault="00884B9E" w:rsidP="00B67224">
            <w:pPr>
              <w:pStyle w:val="TAL"/>
            </w:pPr>
            <w:r w:rsidRPr="003A1CAF">
              <w:t>POST</w:t>
            </w:r>
          </w:p>
        </w:tc>
        <w:tc>
          <w:tcPr>
            <w:tcW w:w="3600" w:type="dxa"/>
          </w:tcPr>
          <w:p w14:paraId="7E26FBDA" w14:textId="77777777" w:rsidR="00884B9E" w:rsidRPr="003A1CAF" w:rsidRDefault="00884B9E" w:rsidP="00B67224">
            <w:pPr>
              <w:pStyle w:val="TAL"/>
            </w:pPr>
            <w:r w:rsidRPr="003A1CAF">
              <w:t>/avatars/{</w:t>
            </w:r>
            <w:proofErr w:type="spellStart"/>
            <w:r w:rsidRPr="003A1CAF">
              <w:t>avatarId</w:t>
            </w:r>
            <w:proofErr w:type="spellEnd"/>
            <w:r w:rsidRPr="003A1CAF">
              <w:t>}/token</w:t>
            </w:r>
          </w:p>
        </w:tc>
        <w:tc>
          <w:tcPr>
            <w:tcW w:w="2974" w:type="dxa"/>
          </w:tcPr>
          <w:p w14:paraId="3898CC29" w14:textId="77777777" w:rsidR="00884B9E" w:rsidRPr="003A1CAF" w:rsidRDefault="00884B9E" w:rsidP="00B67224">
            <w:pPr>
              <w:pStyle w:val="TAL"/>
            </w:pPr>
            <w:r w:rsidRPr="003A1CAF">
              <w:t>Creates a new access token.</w:t>
            </w:r>
          </w:p>
        </w:tc>
      </w:tr>
    </w:tbl>
    <w:p w14:paraId="36EF9D9B" w14:textId="77777777" w:rsidR="00884B9E" w:rsidRPr="003A1CAF" w:rsidRDefault="00884B9E" w:rsidP="00884B9E">
      <w:pPr>
        <w:rPr>
          <w:noProof/>
        </w:rPr>
      </w:pPr>
    </w:p>
    <w:p w14:paraId="217E12F6" w14:textId="77777777" w:rsidR="00884B9E" w:rsidRPr="003A1CAF" w:rsidRDefault="00884B9E" w:rsidP="00884B9E">
      <w:pPr>
        <w:rPr>
          <w:noProof/>
        </w:rPr>
      </w:pPr>
      <w:r w:rsidRPr="003A1CAF">
        <w:rPr>
          <w:noProof/>
        </w:rPr>
        <w:t>To ensure secure handling of the base avatar in the management and during an IMS AR call, the BAR API has to implement multiple security layers to ensure secure avatar sharing and access control:</w:t>
      </w:r>
    </w:p>
    <w:p w14:paraId="7CAA1E10" w14:textId="1D240C6F" w:rsidR="00884B9E" w:rsidRPr="003A1CAF" w:rsidRDefault="00921406" w:rsidP="00B67224">
      <w:pPr>
        <w:pStyle w:val="B1"/>
        <w:rPr>
          <w:noProof/>
        </w:rPr>
      </w:pPr>
      <w:r w:rsidRPr="003A1CAF">
        <w:rPr>
          <w:noProof/>
        </w:rPr>
        <w:t xml:space="preserve">1. </w:t>
      </w:r>
      <w:r w:rsidR="00884B9E" w:rsidRPr="003A1CAF">
        <w:rPr>
          <w:noProof/>
        </w:rPr>
        <w:t>Token-based authentication for all API endpoints, including authenticating the end user (this aspect needs to be specified by SA3)</w:t>
      </w:r>
    </w:p>
    <w:p w14:paraId="25503C95" w14:textId="6E1B495E" w:rsidR="00884B9E" w:rsidRPr="003A1CAF" w:rsidRDefault="00921406" w:rsidP="00B67224">
      <w:pPr>
        <w:pStyle w:val="B1"/>
        <w:rPr>
          <w:noProof/>
        </w:rPr>
      </w:pPr>
      <w:r w:rsidRPr="003A1CAF">
        <w:rPr>
          <w:noProof/>
        </w:rPr>
        <w:t>2.</w:t>
      </w:r>
      <w:r w:rsidRPr="003A1CAF">
        <w:rPr>
          <w:noProof/>
        </w:rPr>
        <w:tab/>
      </w:r>
      <w:r w:rsidR="00884B9E" w:rsidRPr="003A1CAF">
        <w:rPr>
          <w:noProof/>
        </w:rPr>
        <w:t>Encrypted communication channels using TLS</w:t>
      </w:r>
    </w:p>
    <w:p w14:paraId="1230E1D8" w14:textId="38287995" w:rsidR="00884B9E" w:rsidRPr="003A1CAF" w:rsidRDefault="00921406" w:rsidP="00B67224">
      <w:pPr>
        <w:pStyle w:val="B1"/>
        <w:rPr>
          <w:noProof/>
        </w:rPr>
      </w:pPr>
      <w:r w:rsidRPr="003A1CAF">
        <w:rPr>
          <w:noProof/>
        </w:rPr>
        <w:t>3.</w:t>
      </w:r>
      <w:r w:rsidRPr="003A1CAF">
        <w:rPr>
          <w:noProof/>
        </w:rPr>
        <w:tab/>
      </w:r>
      <w:r w:rsidR="00884B9E" w:rsidRPr="003A1CAF">
        <w:rPr>
          <w:noProof/>
        </w:rPr>
        <w:t>Granular access control through custom entitlements to limit the scope of access to parts of the base avatar during a call. The usage of such a token mechanims is described in 8.</w:t>
      </w:r>
      <w:r w:rsidR="001B0B29" w:rsidRPr="003A1CAF">
        <w:rPr>
          <w:noProof/>
        </w:rPr>
        <w:t>3</w:t>
      </w:r>
      <w:r w:rsidR="00884B9E" w:rsidRPr="003A1CAF">
        <w:rPr>
          <w:noProof/>
        </w:rPr>
        <w:t>.</w:t>
      </w:r>
      <w:r w:rsidRPr="003A1CAF">
        <w:rPr>
          <w:noProof/>
        </w:rPr>
        <w:t>3</w:t>
      </w:r>
      <w:r w:rsidR="00884B9E" w:rsidRPr="003A1CAF">
        <w:rPr>
          <w:noProof/>
        </w:rPr>
        <w:t>.3.</w:t>
      </w:r>
    </w:p>
    <w:p w14:paraId="7854DA68" w14:textId="320D4F7E" w:rsidR="00884B9E" w:rsidRPr="003A1CAF" w:rsidRDefault="00921406" w:rsidP="00B67224">
      <w:pPr>
        <w:pStyle w:val="B1"/>
        <w:rPr>
          <w:noProof/>
        </w:rPr>
      </w:pPr>
      <w:r w:rsidRPr="003A1CAF">
        <w:rPr>
          <w:noProof/>
        </w:rPr>
        <w:t>4.</w:t>
      </w:r>
      <w:r w:rsidRPr="003A1CAF">
        <w:rPr>
          <w:noProof/>
        </w:rPr>
        <w:tab/>
      </w:r>
      <w:r w:rsidR="00884B9E" w:rsidRPr="003A1CAF">
        <w:rPr>
          <w:noProof/>
        </w:rPr>
        <w:t>Temporal validity constraints on access tokens, which limits the access to the base avatar of the user to the timeframe of a call.</w:t>
      </w:r>
    </w:p>
    <w:p w14:paraId="6A4BB7CC" w14:textId="77777777" w:rsidR="00884B9E" w:rsidRPr="003A1CAF" w:rsidRDefault="00884B9E" w:rsidP="00884B9E">
      <w:pPr>
        <w:rPr>
          <w:noProof/>
        </w:rPr>
      </w:pPr>
      <w:r w:rsidRPr="003A1CAF">
        <w:rPr>
          <w:noProof/>
        </w:rPr>
        <w:t>The API uses standard HTTP status codes for error reporting and includes detailed error messages in the response body. Common error scenarios include invalid tokens, expired access rights, and insufficient permissions for requested operations.</w:t>
      </w:r>
    </w:p>
    <w:p w14:paraId="75D6FC3A" w14:textId="0EA82E01" w:rsidR="00884B9E" w:rsidRPr="003A1CAF" w:rsidRDefault="00884B9E" w:rsidP="00884B9E">
      <w:pPr>
        <w:pStyle w:val="Heading4"/>
        <w:rPr>
          <w:noProof/>
        </w:rPr>
      </w:pPr>
      <w:r w:rsidRPr="003A1CAF">
        <w:rPr>
          <w:noProof/>
        </w:rPr>
        <w:t>8.</w:t>
      </w:r>
      <w:r w:rsidR="001B0B29" w:rsidRPr="003A1CAF">
        <w:rPr>
          <w:noProof/>
        </w:rPr>
        <w:t>3</w:t>
      </w:r>
      <w:r w:rsidRPr="003A1CAF">
        <w:rPr>
          <w:noProof/>
        </w:rPr>
        <w:t>.</w:t>
      </w:r>
      <w:r w:rsidR="00A714B6" w:rsidRPr="003A1CAF">
        <w:rPr>
          <w:noProof/>
        </w:rPr>
        <w:t>3</w:t>
      </w:r>
      <w:r w:rsidRPr="003A1CAF">
        <w:rPr>
          <w:noProof/>
        </w:rPr>
        <w:t>.3</w:t>
      </w:r>
      <w:r w:rsidRPr="003A1CAF">
        <w:rPr>
          <w:noProof/>
        </w:rPr>
        <w:tab/>
        <w:t>Access Protection</w:t>
      </w:r>
    </w:p>
    <w:p w14:paraId="53972538" w14:textId="2DF38E2C" w:rsidR="00884B9E" w:rsidRPr="003A1CAF" w:rsidRDefault="00884B9E" w:rsidP="00884B9E">
      <w:pPr>
        <w:rPr>
          <w:noProof/>
        </w:rPr>
      </w:pPr>
      <w:r w:rsidRPr="003A1CAF">
        <w:rPr>
          <w:noProof/>
        </w:rPr>
        <w:t xml:space="preserve">In this </w:t>
      </w:r>
      <w:del w:id="153" w:author="Author">
        <w:r w:rsidRPr="003A1CAF" w:rsidDel="00D4374D">
          <w:rPr>
            <w:noProof/>
          </w:rPr>
          <w:delText>section</w:delText>
        </w:r>
      </w:del>
      <w:ins w:id="154" w:author="Author">
        <w:r w:rsidR="00D4374D">
          <w:rPr>
            <w:noProof/>
          </w:rPr>
          <w:t>clause</w:t>
        </w:r>
      </w:ins>
      <w:r w:rsidRPr="003A1CAF">
        <w:rPr>
          <w:noProof/>
        </w:rPr>
        <w:t>, an access token-based protection mechanism is described. If such a solution is specified, it needs to be validated by SA3.</w:t>
      </w:r>
      <w:r w:rsidRPr="003A1CAF">
        <w:rPr>
          <w:noProof/>
        </w:rPr>
        <w:br/>
        <w:t xml:space="preserve">In order to restrict access to user’s base avatars, a secure access token mechanism for sharing avatar assets is used. When a UE wants to share avatar assets with other participants in a call, it generates and encrypts an access token using </w:t>
      </w:r>
      <w:r w:rsidRPr="003A1CAF">
        <w:rPr>
          <w:noProof/>
        </w:rPr>
        <w:lastRenderedPageBreak/>
        <w:t>its private key. The security is established through either a private/public key pair or a shared secret key between the UE and the BAR.</w:t>
      </w:r>
    </w:p>
    <w:p w14:paraId="687BC19D" w14:textId="77777777" w:rsidR="00884B9E" w:rsidRPr="003A1CAF" w:rsidRDefault="00884B9E" w:rsidP="00884B9E">
      <w:pPr>
        <w:rPr>
          <w:noProof/>
        </w:rPr>
      </w:pPr>
      <w:r w:rsidRPr="003A1CAF">
        <w:rPr>
          <w:noProof/>
        </w:rPr>
        <w:t>Access tokens contain several essential components for secure avatar sharing:</w:t>
      </w:r>
    </w:p>
    <w:p w14:paraId="6EBF8FEE" w14:textId="7E7B4CC7" w:rsidR="00884B9E" w:rsidRPr="003A1CAF" w:rsidRDefault="006F0214" w:rsidP="006F0214">
      <w:pPr>
        <w:pStyle w:val="B1"/>
        <w:rPr>
          <w:noProof/>
        </w:rPr>
      </w:pPr>
      <w:r>
        <w:rPr>
          <w:noProof/>
        </w:rPr>
        <w:t>1.</w:t>
      </w:r>
      <w:r>
        <w:rPr>
          <w:noProof/>
        </w:rPr>
        <w:tab/>
      </w:r>
      <w:r w:rsidR="00884B9E" w:rsidRPr="003A1CAF">
        <w:rPr>
          <w:noProof/>
        </w:rPr>
        <w:t>Session identification (SIP Call ID or SDP Session ID)</w:t>
      </w:r>
    </w:p>
    <w:p w14:paraId="46018CE1" w14:textId="09FA150D" w:rsidR="00884B9E" w:rsidRPr="003A1CAF" w:rsidRDefault="006F0214" w:rsidP="006F0214">
      <w:pPr>
        <w:pStyle w:val="B1"/>
        <w:rPr>
          <w:noProof/>
        </w:rPr>
      </w:pPr>
      <w:r>
        <w:rPr>
          <w:noProof/>
        </w:rPr>
        <w:t>2.</w:t>
      </w:r>
      <w:r>
        <w:rPr>
          <w:noProof/>
        </w:rPr>
        <w:tab/>
      </w:r>
      <w:r w:rsidR="00884B9E" w:rsidRPr="003A1CAF">
        <w:rPr>
          <w:noProof/>
        </w:rPr>
        <w:t>Optional participant identifier (SIP address or IP address)</w:t>
      </w:r>
    </w:p>
    <w:p w14:paraId="44867179" w14:textId="68D34722" w:rsidR="00884B9E" w:rsidRPr="003A1CAF" w:rsidRDefault="006F0214" w:rsidP="006F0214">
      <w:pPr>
        <w:pStyle w:val="B1"/>
        <w:rPr>
          <w:noProof/>
        </w:rPr>
      </w:pPr>
      <w:r>
        <w:rPr>
          <w:noProof/>
        </w:rPr>
        <w:t>3.</w:t>
      </w:r>
      <w:r>
        <w:rPr>
          <w:noProof/>
        </w:rPr>
        <w:tab/>
      </w:r>
      <w:r w:rsidR="00884B9E" w:rsidRPr="003A1CAF">
        <w:rPr>
          <w:noProof/>
        </w:rPr>
        <w:t>Temporal validity period</w:t>
      </w:r>
    </w:p>
    <w:p w14:paraId="74BC11B6" w14:textId="1852CD69" w:rsidR="00884B9E" w:rsidRPr="003A1CAF" w:rsidRDefault="006F0214" w:rsidP="006F0214">
      <w:pPr>
        <w:pStyle w:val="B1"/>
        <w:rPr>
          <w:noProof/>
        </w:rPr>
      </w:pPr>
      <w:r>
        <w:rPr>
          <w:noProof/>
        </w:rPr>
        <w:t>3.</w:t>
      </w:r>
      <w:r>
        <w:rPr>
          <w:noProof/>
        </w:rPr>
        <w:tab/>
      </w:r>
      <w:r w:rsidR="00884B9E" w:rsidRPr="003A1CAF">
        <w:rPr>
          <w:noProof/>
        </w:rPr>
        <w:t>Custom entitlements including:</w:t>
      </w:r>
    </w:p>
    <w:p w14:paraId="6E005C64" w14:textId="1511C7E8" w:rsidR="00884B9E" w:rsidRPr="003A1CAF" w:rsidRDefault="006F0214" w:rsidP="006F0214">
      <w:pPr>
        <w:pStyle w:val="B2"/>
        <w:rPr>
          <w:noProof/>
        </w:rPr>
      </w:pPr>
      <w:r>
        <w:rPr>
          <w:noProof/>
        </w:rPr>
        <w:t>a.</w:t>
      </w:r>
      <w:r>
        <w:rPr>
          <w:noProof/>
        </w:rPr>
        <w:tab/>
      </w:r>
      <w:r w:rsidR="00884B9E" w:rsidRPr="003A1CAF">
        <w:rPr>
          <w:noProof/>
        </w:rPr>
        <w:t>Avatar ID</w:t>
      </w:r>
    </w:p>
    <w:p w14:paraId="1EE54A1D" w14:textId="2EF39417" w:rsidR="00884B9E" w:rsidRPr="003A1CAF" w:rsidRDefault="006F0214" w:rsidP="006F0214">
      <w:pPr>
        <w:pStyle w:val="B2"/>
        <w:rPr>
          <w:noProof/>
        </w:rPr>
      </w:pPr>
      <w:r>
        <w:rPr>
          <w:noProof/>
        </w:rPr>
        <w:t>b.</w:t>
      </w:r>
      <w:r>
        <w:rPr>
          <w:noProof/>
        </w:rPr>
        <w:tab/>
      </w:r>
      <w:r w:rsidR="00884B9E" w:rsidRPr="003A1CAF">
        <w:rPr>
          <w:noProof/>
        </w:rPr>
        <w:t>List of authorized asset IDs</w:t>
      </w:r>
    </w:p>
    <w:p w14:paraId="5D58EFA8" w14:textId="517FB786" w:rsidR="00884B9E" w:rsidRPr="003A1CAF" w:rsidRDefault="006F0214" w:rsidP="006F0214">
      <w:pPr>
        <w:pStyle w:val="B2"/>
        <w:rPr>
          <w:noProof/>
        </w:rPr>
      </w:pPr>
      <w:r>
        <w:rPr>
          <w:noProof/>
        </w:rPr>
        <w:t>c.</w:t>
      </w:r>
      <w:r>
        <w:rPr>
          <w:noProof/>
        </w:rPr>
        <w:tab/>
      </w:r>
      <w:r w:rsidR="00884B9E" w:rsidRPr="003A1CAF">
        <w:rPr>
          <w:noProof/>
        </w:rPr>
        <w:t>Permitted levels of detail for each asset</w:t>
      </w:r>
    </w:p>
    <w:p w14:paraId="37EEF7EB" w14:textId="77777777" w:rsidR="00884B9E" w:rsidRPr="003A1CAF" w:rsidRDefault="00884B9E" w:rsidP="00884B9E">
      <w:pPr>
        <w:rPr>
          <w:noProof/>
        </w:rPr>
      </w:pPr>
      <w:r w:rsidRPr="003A1CAF">
        <w:rPr>
          <w:noProof/>
        </w:rPr>
        <w:t>When the BAR receives a download request, it performs the following steps:</w:t>
      </w:r>
    </w:p>
    <w:p w14:paraId="65A9BDD2" w14:textId="27DB9728" w:rsidR="00884B9E" w:rsidRPr="003A1CAF" w:rsidRDefault="006F0214" w:rsidP="006F0214">
      <w:pPr>
        <w:pStyle w:val="B1"/>
        <w:rPr>
          <w:noProof/>
        </w:rPr>
      </w:pPr>
      <w:r>
        <w:rPr>
          <w:noProof/>
        </w:rPr>
        <w:t>1.</w:t>
      </w:r>
      <w:r>
        <w:rPr>
          <w:noProof/>
        </w:rPr>
        <w:tab/>
      </w:r>
      <w:r w:rsidR="00884B9E" w:rsidRPr="003A1CAF">
        <w:rPr>
          <w:noProof/>
        </w:rPr>
        <w:t>Decrypts the provided token</w:t>
      </w:r>
    </w:p>
    <w:p w14:paraId="3BE41E1F" w14:textId="3B38ED11" w:rsidR="00884B9E" w:rsidRPr="003A1CAF" w:rsidRDefault="006F0214" w:rsidP="006F0214">
      <w:pPr>
        <w:pStyle w:val="B1"/>
        <w:rPr>
          <w:noProof/>
        </w:rPr>
      </w:pPr>
      <w:r>
        <w:rPr>
          <w:noProof/>
        </w:rPr>
        <w:t>2.</w:t>
      </w:r>
      <w:r>
        <w:rPr>
          <w:noProof/>
        </w:rPr>
        <w:tab/>
      </w:r>
      <w:r w:rsidR="00884B9E" w:rsidRPr="003A1CAF">
        <w:rPr>
          <w:noProof/>
        </w:rPr>
        <w:t>Evaluates the token scope and entitlements</w:t>
      </w:r>
    </w:p>
    <w:p w14:paraId="39645644" w14:textId="2E17B405" w:rsidR="00884B9E" w:rsidRPr="003A1CAF" w:rsidRDefault="006F0214" w:rsidP="006F0214">
      <w:pPr>
        <w:pStyle w:val="B1"/>
        <w:rPr>
          <w:noProof/>
        </w:rPr>
      </w:pPr>
      <w:r>
        <w:rPr>
          <w:noProof/>
        </w:rPr>
        <w:t>3.</w:t>
      </w:r>
      <w:r>
        <w:rPr>
          <w:noProof/>
        </w:rPr>
        <w:tab/>
      </w:r>
      <w:r w:rsidR="00884B9E" w:rsidRPr="003A1CAF">
        <w:rPr>
          <w:noProof/>
        </w:rPr>
        <w:t>Generates a base avatar container file based on the authorized assets</w:t>
      </w:r>
    </w:p>
    <w:p w14:paraId="594E41B9" w14:textId="57F035B8" w:rsidR="00884B9E" w:rsidRPr="003A1CAF" w:rsidRDefault="006F0214" w:rsidP="006F0214">
      <w:pPr>
        <w:pStyle w:val="B1"/>
        <w:rPr>
          <w:noProof/>
        </w:rPr>
      </w:pPr>
      <w:r>
        <w:rPr>
          <w:noProof/>
        </w:rPr>
        <w:t>4.</w:t>
      </w:r>
      <w:r>
        <w:rPr>
          <w:noProof/>
        </w:rPr>
        <w:tab/>
      </w:r>
      <w:r w:rsidR="00884B9E" w:rsidRPr="003A1CAF">
        <w:rPr>
          <w:noProof/>
        </w:rPr>
        <w:t>Delivers the response to the requesting entity</w:t>
      </w:r>
    </w:p>
    <w:p w14:paraId="2A3C39F0" w14:textId="77777777" w:rsidR="00884B9E" w:rsidRPr="003A1CAF" w:rsidRDefault="00884B9E" w:rsidP="00884B9E">
      <w:pPr>
        <w:rPr>
          <w:noProof/>
        </w:rPr>
      </w:pPr>
      <w:r w:rsidRPr="003A1CAF">
        <w:rPr>
          <w:noProof/>
        </w:rPr>
        <w:t>The access token signaling is done through the SDP using a new attribute. The UE includes the avatar access token in the SDP offer, with optional encryption using the remote UE's public key for additional security.</w:t>
      </w:r>
    </w:p>
    <w:p w14:paraId="63877CF5" w14:textId="77777777" w:rsidR="00884B9E" w:rsidRPr="003A1CAF" w:rsidRDefault="00884B9E" w:rsidP="00884B9E">
      <w:pPr>
        <w:rPr>
          <w:noProof/>
        </w:rPr>
      </w:pPr>
      <w:r w:rsidRPr="003A1CAF">
        <w:rPr>
          <w:noProof/>
        </w:rPr>
        <w:t>The token follows this format:</w:t>
      </w:r>
    </w:p>
    <w:p w14:paraId="5FD1BBDD" w14:textId="77777777" w:rsidR="00884B9E" w:rsidRPr="003A1CAF" w:rsidRDefault="00884B9E" w:rsidP="00884B9E">
      <w:pPr>
        <w:jc w:val="center"/>
        <w:rPr>
          <w:i/>
          <w:iCs/>
          <w:noProof/>
        </w:rPr>
      </w:pPr>
      <w:r w:rsidRPr="003A1CAF">
        <w:rPr>
          <w:i/>
          <w:iCs/>
          <w:noProof/>
        </w:rPr>
        <w:t>a=avatar-token:&lt;token-type&gt; &lt;token-value&gt; [&lt;bar-url&gt;]</w:t>
      </w:r>
    </w:p>
    <w:p w14:paraId="0C20E69A" w14:textId="77777777" w:rsidR="00884B9E" w:rsidRPr="003A1CAF" w:rsidRDefault="00884B9E" w:rsidP="00884B9E">
      <w:pPr>
        <w:rPr>
          <w:noProof/>
        </w:rPr>
      </w:pPr>
      <w:r w:rsidRPr="003A1CAF">
        <w:rPr>
          <w:noProof/>
        </w:rPr>
        <w:t>The following is an example of the avatar signaling:</w:t>
      </w:r>
    </w:p>
    <w:p w14:paraId="653B6933" w14:textId="77777777" w:rsidR="00884B9E" w:rsidRPr="003A1CAF" w:rsidRDefault="00884B9E" w:rsidP="00884B9E">
      <w:pPr>
        <w:jc w:val="center"/>
        <w:rPr>
          <w:i/>
          <w:iCs/>
          <w:noProof/>
        </w:rPr>
      </w:pPr>
      <w:r w:rsidRPr="003A1CAF">
        <w:rPr>
          <w:i/>
          <w:iCs/>
          <w:noProof/>
        </w:rPr>
        <w:t>a=avatar-token:JWT eyJhbGciOiJFUzI1NiI... https://bar.example.com/v1/avatars/{AvatarID}</w:t>
      </w:r>
    </w:p>
    <w:p w14:paraId="333FBFC4" w14:textId="77777777" w:rsidR="00884B9E" w:rsidRPr="003A1CAF" w:rsidRDefault="00884B9E" w:rsidP="00884B9E">
      <w:pPr>
        <w:rPr>
          <w:noProof/>
        </w:rPr>
      </w:pPr>
      <w:r w:rsidRPr="003A1CAF">
        <w:rPr>
          <w:noProof/>
        </w:rPr>
        <w:t>The BAR URL may alternatively be obtained through a Scene Description (SD) document that is downloaded through the data channel.</w:t>
      </w:r>
    </w:p>
    <w:p w14:paraId="39BAACB2" w14:textId="77777777" w:rsidR="00F6282B" w:rsidRDefault="00F6282B" w:rsidP="00F6282B">
      <w:pPr>
        <w:rPr>
          <w:rFonts w:eastAsia="DengXian"/>
          <w:lang w:eastAsia="zh-CN"/>
        </w:rPr>
      </w:pPr>
    </w:p>
    <w:p w14:paraId="3768234F" w14:textId="71F95453" w:rsidR="00D302A9" w:rsidRPr="003A1CAF" w:rsidRDefault="00D302A9" w:rsidP="00D302A9">
      <w:pPr>
        <w:pStyle w:val="Heading4"/>
        <w:rPr>
          <w:lang w:eastAsia="zh-CN"/>
        </w:rPr>
      </w:pPr>
      <w:r w:rsidRPr="003A1CAF">
        <w:rPr>
          <w:lang w:eastAsia="zh-CN"/>
        </w:rPr>
        <w:t>9.2.1.1</w:t>
      </w:r>
      <w:r w:rsidRPr="003A1CAF">
        <w:rPr>
          <w:lang w:eastAsia="zh-CN"/>
        </w:rPr>
        <w:tab/>
        <w:t>Introduction</w:t>
      </w:r>
    </w:p>
    <w:p w14:paraId="311F5748" w14:textId="77777777" w:rsidR="00D302A9" w:rsidRPr="003A1CAF" w:rsidRDefault="00D302A9" w:rsidP="00D302A9">
      <w:r w:rsidRPr="003A1CAF">
        <w:rPr>
          <w:lang w:eastAsia="zh-CN"/>
        </w:rPr>
        <w:t xml:space="preserve">Digital watermarking is a key technology for maintaining the integrity, ownership, and authenticity of 3D assets. </w:t>
      </w:r>
      <w:proofErr w:type="gramStart"/>
      <w:r w:rsidRPr="003A1CAF">
        <w:rPr>
          <w:lang w:eastAsia="zh-CN"/>
        </w:rPr>
        <w:t>However</w:t>
      </w:r>
      <w:proofErr w:type="gramEnd"/>
      <w:r w:rsidRPr="003A1CAF">
        <w:rPr>
          <w:lang w:eastAsia="zh-CN"/>
        </w:rPr>
        <w:t xml:space="preserve"> the implementation of this technology to mesh-based avatars in real-time communication is for further study. The goal is to embed a message in 3D meshes that can withstand various attacks imperceptibly during the distribution and use of </w:t>
      </w:r>
      <w:proofErr w:type="gramStart"/>
      <w:r w:rsidRPr="003A1CAF">
        <w:rPr>
          <w:lang w:eastAsia="zh-CN"/>
        </w:rPr>
        <w:t>avatars, and</w:t>
      </w:r>
      <w:proofErr w:type="gramEnd"/>
      <w:r w:rsidRPr="003A1CAF">
        <w:rPr>
          <w:lang w:eastAsia="zh-CN"/>
        </w:rPr>
        <w:t xml:space="preserve"> reconstruct the message accurately from distorted/undistorted watermarked 3D meshes.</w:t>
      </w:r>
    </w:p>
    <w:p w14:paraId="1A6426DF" w14:textId="77777777" w:rsidR="00D302A9" w:rsidRPr="003A1CAF" w:rsidRDefault="00D302A9" w:rsidP="00D302A9">
      <w:pPr>
        <w:rPr>
          <w:lang w:eastAsia="zh-CN"/>
        </w:rPr>
      </w:pPr>
      <w:r w:rsidRPr="003A1CAF">
        <w:rPr>
          <w:lang w:eastAsia="zh-CN"/>
        </w:rPr>
        <w:t>There are four requirements for 3D mesh watermarking:</w:t>
      </w:r>
    </w:p>
    <w:p w14:paraId="0F33F7F4" w14:textId="77777777" w:rsidR="00D302A9" w:rsidRPr="003A1CAF" w:rsidRDefault="00D302A9" w:rsidP="00B67224">
      <w:pPr>
        <w:pStyle w:val="B1"/>
        <w:rPr>
          <w:lang w:eastAsia="zh-CN"/>
        </w:rPr>
      </w:pPr>
      <w:r w:rsidRPr="003A1CAF">
        <w:rPr>
          <w:lang w:eastAsia="zh-CN"/>
        </w:rPr>
        <w:t>-</w:t>
      </w:r>
      <w:r w:rsidRPr="003A1CAF">
        <w:rPr>
          <w:lang w:eastAsia="zh-CN"/>
        </w:rPr>
        <w:tab/>
      </w:r>
      <w:r w:rsidRPr="003A1CAF">
        <w:rPr>
          <w:lang w:eastAsia="zh-CN"/>
        </w:rPr>
        <w:tab/>
      </w:r>
      <w:proofErr w:type="spellStart"/>
      <w:r w:rsidRPr="003A1CAF">
        <w:rPr>
          <w:b/>
          <w:bCs/>
          <w:lang w:eastAsia="zh-CN"/>
        </w:rPr>
        <w:t>Rubustness</w:t>
      </w:r>
      <w:proofErr w:type="spellEnd"/>
      <w:r w:rsidRPr="003A1CAF">
        <w:rPr>
          <w:b/>
          <w:bCs/>
          <w:lang w:eastAsia="zh-CN"/>
        </w:rPr>
        <w:t>:</w:t>
      </w:r>
      <w:r w:rsidRPr="003A1CAF">
        <w:rPr>
          <w:lang w:eastAsia="zh-CN"/>
        </w:rPr>
        <w:t xml:space="preserve"> </w:t>
      </w:r>
      <w:r w:rsidRPr="003A1CAF">
        <w:t>The watermark must be resilient against various attacks such as compression, scaling, and</w:t>
      </w:r>
      <w:r w:rsidRPr="003A1CAF">
        <w:rPr>
          <w:lang w:eastAsia="zh-CN"/>
        </w:rPr>
        <w:tab/>
      </w:r>
      <w:r w:rsidRPr="003A1CAF">
        <w:rPr>
          <w:lang w:eastAsia="zh-CN"/>
        </w:rPr>
        <w:tab/>
      </w:r>
      <w:r w:rsidRPr="003A1CAF">
        <w:t>noise during transmission</w:t>
      </w:r>
      <w:r w:rsidRPr="003A1CAF">
        <w:rPr>
          <w:lang w:eastAsia="zh-CN"/>
        </w:rPr>
        <w:t xml:space="preserve"> channels</w:t>
      </w:r>
      <w:r w:rsidRPr="003A1CAF">
        <w:t>.</w:t>
      </w:r>
      <w:r w:rsidRPr="003A1CAF">
        <w:rPr>
          <w:lang w:eastAsia="zh-CN"/>
        </w:rPr>
        <w:t xml:space="preserve"> The robustness of digital watermarking against a specific type of </w:t>
      </w:r>
      <w:r w:rsidRPr="003A1CAF">
        <w:rPr>
          <w:lang w:eastAsia="zh-CN"/>
        </w:rPr>
        <w:tab/>
      </w:r>
      <w:r w:rsidRPr="003A1CAF">
        <w:rPr>
          <w:lang w:eastAsia="zh-CN"/>
        </w:rPr>
        <w:tab/>
      </w:r>
      <w:r w:rsidRPr="003A1CAF">
        <w:rPr>
          <w:lang w:eastAsia="zh-CN"/>
        </w:rPr>
        <w:tab/>
        <w:t>attack can be measured by the accuracy of watermark extracted from the attacked mesh.</w:t>
      </w:r>
    </w:p>
    <w:p w14:paraId="57BC154B" w14:textId="77777777" w:rsidR="00D302A9" w:rsidRPr="003A1CAF" w:rsidRDefault="00D302A9" w:rsidP="00B67224">
      <w:pPr>
        <w:pStyle w:val="B1"/>
        <w:rPr>
          <w:lang w:eastAsia="zh-CN"/>
        </w:rPr>
      </w:pPr>
      <w:r w:rsidRPr="003A1CAF">
        <w:rPr>
          <w:lang w:eastAsia="zh-CN"/>
        </w:rPr>
        <w:t>-</w:t>
      </w:r>
      <w:r w:rsidRPr="003A1CAF">
        <w:rPr>
          <w:lang w:eastAsia="zh-CN"/>
        </w:rPr>
        <w:tab/>
      </w:r>
      <w:r w:rsidRPr="003A1CAF">
        <w:rPr>
          <w:lang w:eastAsia="zh-CN"/>
        </w:rPr>
        <w:tab/>
      </w:r>
      <w:r w:rsidRPr="003A1CAF">
        <w:rPr>
          <w:b/>
          <w:bCs/>
          <w:lang w:eastAsia="zh-CN"/>
        </w:rPr>
        <w:t xml:space="preserve">Imperceptibility: </w:t>
      </w:r>
      <w:r w:rsidRPr="003A1CAF">
        <w:rPr>
          <w:lang w:eastAsia="zh-CN"/>
        </w:rPr>
        <w:t xml:space="preserve">The watermark should not visibly change the appearance of the 3D mesh, ensuring that </w:t>
      </w:r>
      <w:r w:rsidRPr="003A1CAF">
        <w:rPr>
          <w:lang w:eastAsia="zh-CN"/>
        </w:rPr>
        <w:tab/>
      </w:r>
      <w:r w:rsidRPr="003A1CAF">
        <w:rPr>
          <w:lang w:eastAsia="zh-CN"/>
        </w:rPr>
        <w:tab/>
        <w:t>the visual quality of the avatars remains unchanged.</w:t>
      </w:r>
    </w:p>
    <w:p w14:paraId="6589CD4A" w14:textId="77777777" w:rsidR="00D302A9" w:rsidRPr="003A1CAF" w:rsidRDefault="00D302A9" w:rsidP="00B67224">
      <w:pPr>
        <w:pStyle w:val="B1"/>
        <w:rPr>
          <w:lang w:eastAsia="zh-CN"/>
        </w:rPr>
      </w:pPr>
      <w:r w:rsidRPr="003A1CAF">
        <w:rPr>
          <w:lang w:eastAsia="zh-CN"/>
        </w:rPr>
        <w:t>-</w:t>
      </w:r>
      <w:r w:rsidRPr="003A1CAF">
        <w:rPr>
          <w:lang w:eastAsia="zh-CN"/>
        </w:rPr>
        <w:tab/>
      </w:r>
      <w:r w:rsidRPr="003A1CAF">
        <w:rPr>
          <w:lang w:eastAsia="zh-CN"/>
        </w:rPr>
        <w:tab/>
      </w:r>
      <w:r w:rsidRPr="003A1CAF">
        <w:rPr>
          <w:b/>
          <w:bCs/>
          <w:lang w:eastAsia="zh-CN"/>
        </w:rPr>
        <w:t xml:space="preserve">Efficiency: </w:t>
      </w:r>
      <w:r w:rsidRPr="003A1CAF">
        <w:rPr>
          <w:lang w:eastAsia="zh-CN"/>
        </w:rPr>
        <w:t xml:space="preserve">The watermarking and extraction processes should be computationally efficient, ensuring that </w:t>
      </w:r>
      <w:r w:rsidRPr="003A1CAF">
        <w:rPr>
          <w:lang w:eastAsia="zh-CN"/>
        </w:rPr>
        <w:tab/>
      </w:r>
      <w:r w:rsidRPr="003A1CAF">
        <w:rPr>
          <w:lang w:eastAsia="zh-CN"/>
        </w:rPr>
        <w:tab/>
        <w:t>they do not introduce significant overhead or delay in the use and distribution of the avatars.</w:t>
      </w:r>
    </w:p>
    <w:p w14:paraId="72957110" w14:textId="77777777" w:rsidR="00D302A9" w:rsidRPr="003A1CAF" w:rsidRDefault="00D302A9" w:rsidP="00B67224">
      <w:pPr>
        <w:pStyle w:val="B1"/>
        <w:rPr>
          <w:lang w:eastAsia="zh-CN"/>
        </w:rPr>
      </w:pPr>
      <w:r w:rsidRPr="003A1CAF">
        <w:rPr>
          <w:lang w:eastAsia="zh-CN"/>
        </w:rPr>
        <w:t>-</w:t>
      </w:r>
      <w:r w:rsidRPr="003A1CAF">
        <w:rPr>
          <w:lang w:eastAsia="zh-CN"/>
        </w:rPr>
        <w:tab/>
      </w:r>
      <w:r w:rsidRPr="003A1CAF">
        <w:rPr>
          <w:lang w:eastAsia="zh-CN"/>
        </w:rPr>
        <w:tab/>
      </w:r>
      <w:r w:rsidRPr="003A1CAF">
        <w:rPr>
          <w:b/>
          <w:bCs/>
          <w:lang w:eastAsia="zh-CN"/>
        </w:rPr>
        <w:t>Capacity:</w:t>
      </w:r>
      <w:r w:rsidRPr="003A1CAF">
        <w:rPr>
          <w:lang w:eastAsia="zh-CN"/>
        </w:rPr>
        <w:t xml:space="preserve"> The ability to embed a larger </w:t>
      </w:r>
      <w:proofErr w:type="gramStart"/>
      <w:r w:rsidRPr="003A1CAF">
        <w:rPr>
          <w:lang w:eastAsia="zh-CN"/>
        </w:rPr>
        <w:t>amount</w:t>
      </w:r>
      <w:proofErr w:type="gramEnd"/>
      <w:r w:rsidRPr="003A1CAF">
        <w:rPr>
          <w:lang w:eastAsia="zh-CN"/>
        </w:rPr>
        <w:t xml:space="preserve"> of messages into the mesh.</w:t>
      </w:r>
    </w:p>
    <w:p w14:paraId="6A1F6334" w14:textId="402F67C1" w:rsidR="00D302A9" w:rsidRDefault="002D4540" w:rsidP="00B67224">
      <w:pPr>
        <w:rPr>
          <w:lang w:eastAsia="zh-CN"/>
        </w:rPr>
      </w:pPr>
      <w:r w:rsidRPr="003A1CAF">
        <w:rPr>
          <w:lang w:eastAsia="zh-CN"/>
        </w:rPr>
        <w:t>N</w:t>
      </w:r>
      <w:ins w:id="155" w:author="Author">
        <w:r w:rsidR="00494459">
          <w:rPr>
            <w:lang w:eastAsia="zh-CN"/>
          </w:rPr>
          <w:t>OTE</w:t>
        </w:r>
      </w:ins>
      <w:del w:id="156" w:author="Author">
        <w:r w:rsidRPr="003A1CAF" w:rsidDel="00494459">
          <w:rPr>
            <w:lang w:eastAsia="zh-CN"/>
          </w:rPr>
          <w:delText>ote</w:delText>
        </w:r>
      </w:del>
      <w:r w:rsidRPr="003A1CAF">
        <w:rPr>
          <w:lang w:eastAsia="zh-CN"/>
        </w:rPr>
        <w:t>: how this technique can be leveraged for the protection of Avatars in an AR call is FFS.</w:t>
      </w:r>
    </w:p>
    <w:p w14:paraId="11696F7E" w14:textId="0FD8C110" w:rsidR="008D59DE" w:rsidRPr="006B5418" w:rsidRDefault="008D59DE" w:rsidP="008D59D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A1207E">
        <w:rPr>
          <w:rFonts w:ascii="Arial" w:hAnsi="Arial" w:cs="Arial"/>
          <w:color w:val="0000FF"/>
          <w:sz w:val="28"/>
          <w:szCs w:val="28"/>
          <w:lang w:val="en-US"/>
        </w:rPr>
        <w:lastRenderedPageBreak/>
        <w:t xml:space="preserve">* * * </w:t>
      </w:r>
      <w:r>
        <w:rPr>
          <w:rFonts w:ascii="Arial" w:hAnsi="Arial" w:cs="Arial"/>
          <w:color w:val="0000FF"/>
          <w:sz w:val="28"/>
          <w:szCs w:val="28"/>
          <w:lang w:val="en-US"/>
        </w:rPr>
        <w:t>14</w:t>
      </w:r>
      <w:r w:rsidRPr="008D59DE">
        <w:rPr>
          <w:rFonts w:ascii="Arial" w:hAnsi="Arial" w:cs="Arial"/>
          <w:color w:val="0000FF"/>
          <w:sz w:val="28"/>
          <w:szCs w:val="28"/>
          <w:vertAlign w:val="superscript"/>
          <w:lang w:val="en-US"/>
        </w:rPr>
        <w:t>th</w:t>
      </w:r>
      <w:r w:rsidRPr="00A1207E">
        <w:rPr>
          <w:rFonts w:ascii="Arial" w:hAnsi="Arial" w:cs="Arial"/>
          <w:color w:val="0000FF"/>
          <w:sz w:val="28"/>
          <w:szCs w:val="28"/>
          <w:lang w:val="en-US"/>
        </w:rPr>
        <w:t xml:space="preserve"> Change</w:t>
      </w:r>
      <w:r>
        <w:rPr>
          <w:rFonts w:ascii="Arial" w:hAnsi="Arial" w:cs="Arial"/>
          <w:color w:val="0000FF"/>
          <w:sz w:val="28"/>
          <w:szCs w:val="28"/>
          <w:lang w:val="en-US"/>
        </w:rPr>
        <w:t xml:space="preserve"> </w:t>
      </w:r>
      <w:r w:rsidRPr="00A1207E">
        <w:rPr>
          <w:rFonts w:ascii="Arial" w:hAnsi="Arial" w:cs="Arial"/>
          <w:color w:val="0000FF"/>
          <w:sz w:val="28"/>
          <w:szCs w:val="28"/>
          <w:lang w:val="en-US"/>
        </w:rPr>
        <w:t>* * * *</w:t>
      </w:r>
    </w:p>
    <w:p w14:paraId="3A88B8FC" w14:textId="540D486A" w:rsidR="00D302A9" w:rsidRPr="003A1CAF" w:rsidRDefault="00D302A9" w:rsidP="00DD0BAE">
      <w:pPr>
        <w:pStyle w:val="Heading4"/>
        <w:rPr>
          <w:lang w:eastAsia="zh-CN"/>
        </w:rPr>
      </w:pPr>
      <w:r w:rsidRPr="003A1CAF">
        <w:rPr>
          <w:lang w:eastAsia="zh-CN"/>
        </w:rPr>
        <w:t>9.2.1.3</w:t>
      </w:r>
      <w:r w:rsidRPr="003A1CAF">
        <w:rPr>
          <w:lang w:eastAsia="zh-CN"/>
        </w:rPr>
        <w:tab/>
        <w:t>Mesh-based Avatar Protection</w:t>
      </w:r>
    </w:p>
    <w:p w14:paraId="2A2D7D41" w14:textId="28230DFA" w:rsidR="00D302A9" w:rsidRPr="003A1CAF" w:rsidRDefault="00D302A9" w:rsidP="00D302A9">
      <w:pPr>
        <w:rPr>
          <w:rFonts w:ascii="FangSong_GB2312" w:eastAsia="FangSong_GB2312"/>
          <w:sz w:val="24"/>
          <w:lang w:eastAsia="zh-CN"/>
        </w:rPr>
      </w:pPr>
      <w:r w:rsidRPr="003A1CAF">
        <w:rPr>
          <w:rFonts w:eastAsia="SimSun"/>
          <w:lang w:eastAsia="zh-CN"/>
        </w:rPr>
        <w:t xml:space="preserve">Mesh is a commonly used avatar representation format. </w:t>
      </w:r>
      <w:r w:rsidRPr="003A1CAF">
        <w:rPr>
          <w:lang w:eastAsia="zh-CN"/>
        </w:rPr>
        <w:t>Figure</w:t>
      </w:r>
      <w:r w:rsidR="00C022F9" w:rsidRPr="003A1CAF">
        <w:rPr>
          <w:lang w:eastAsia="zh-CN"/>
        </w:rPr>
        <w:t xml:space="preserve"> </w:t>
      </w:r>
      <w:r w:rsidR="009B0A7E" w:rsidRPr="003A1CAF">
        <w:rPr>
          <w:lang w:eastAsia="zh-CN"/>
        </w:rPr>
        <w:t>29</w:t>
      </w:r>
      <w:r w:rsidRPr="003A1CAF">
        <w:rPr>
          <w:rFonts w:eastAsia="SimSun"/>
          <w:lang w:eastAsia="zh-CN"/>
        </w:rPr>
        <w:t xml:space="preserve"> provides the framework for implementing deep learning-based 3D mesh watermarking into mesh-based avatar protection </w:t>
      </w:r>
      <w:r w:rsidRPr="003A1CAF">
        <w:rPr>
          <w:lang w:eastAsia="zh-CN"/>
        </w:rPr>
        <w:t>without affecting the usability of digital avatar representations</w:t>
      </w:r>
      <w:proofErr w:type="gramStart"/>
      <w:r w:rsidRPr="003A1CAF">
        <w:rPr>
          <w:lang w:eastAsia="zh-CN"/>
        </w:rPr>
        <w:t xml:space="preserve">. </w:t>
      </w:r>
      <w:r w:rsidRPr="003A1CAF">
        <w:rPr>
          <w:rFonts w:eastAsia="SimSun"/>
          <w:lang w:eastAsia="zh-CN"/>
        </w:rPr>
        <w:t>.</w:t>
      </w:r>
      <w:proofErr w:type="gramEnd"/>
    </w:p>
    <w:p w14:paraId="2E2AFB0F" w14:textId="789C8A62" w:rsidR="00D302A9" w:rsidRPr="003A1CAF" w:rsidRDefault="00CB6DB1" w:rsidP="007B5745">
      <w:pPr>
        <w:pStyle w:val="TH"/>
        <w:rPr>
          <w:rFonts w:eastAsia="SimSun"/>
          <w:lang w:eastAsia="zh-CN"/>
        </w:rPr>
      </w:pPr>
      <w:bookmarkStart w:id="157" w:name="MCCQCTEMPBM_00000080"/>
      <w:del w:id="158" w:author="Author">
        <w:r w:rsidDel="009E4E4B">
          <w:rPr>
            <w:noProof/>
          </w:rPr>
          <w:drawing>
            <wp:inline distT="0" distB="0" distL="0" distR="0" wp14:anchorId="2B56DFDD" wp14:editId="2875DC85">
              <wp:extent cx="6121400" cy="3086100"/>
              <wp:effectExtent l="0" t="0" r="0" b="0"/>
              <wp:docPr id="3360243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024337" name=""/>
                      <pic:cNvPicPr/>
                    </pic:nvPicPr>
                    <pic:blipFill>
                      <a:blip r:embed="rId30"/>
                      <a:stretch>
                        <a:fillRect/>
                      </a:stretch>
                    </pic:blipFill>
                    <pic:spPr>
                      <a:xfrm>
                        <a:off x="0" y="0"/>
                        <a:ext cx="6121400" cy="3086100"/>
                      </a:xfrm>
                      <a:prstGeom prst="rect">
                        <a:avLst/>
                      </a:prstGeom>
                    </pic:spPr>
                  </pic:pic>
                </a:graphicData>
              </a:graphic>
            </wp:inline>
          </w:drawing>
        </w:r>
      </w:del>
      <w:bookmarkEnd w:id="157"/>
    </w:p>
    <w:p w14:paraId="41EE3D20" w14:textId="4C267F67" w:rsidR="00D302A9" w:rsidRPr="003A1CAF" w:rsidRDefault="009E4E4B" w:rsidP="007B5745">
      <w:pPr>
        <w:pStyle w:val="TF"/>
        <w:rPr>
          <w:noProof/>
        </w:rPr>
      </w:pPr>
      <w:bookmarkStart w:id="159" w:name="MCCQCTEMPBM_00000062"/>
      <w:ins w:id="160" w:author="Author">
        <w:r>
          <w:rPr>
            <w:noProof/>
          </w:rPr>
          <w:drawing>
            <wp:inline distT="0" distB="0" distL="0" distR="0" wp14:anchorId="7BF2674F" wp14:editId="1D723A30">
              <wp:extent cx="6113780" cy="3088640"/>
              <wp:effectExtent l="0" t="0" r="1270" b="0"/>
              <wp:docPr id="5" name="图片 5" descr="f1580decaecd749a8d6acaec7110c0dc_169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f1580decaecd749a8d6acaec7110c0dc_169734"/>
                      <pic:cNvPicPr>
                        <a:picLocks noChangeAspect="1"/>
                      </pic:cNvPicPr>
                    </pic:nvPicPr>
                    <pic:blipFill>
                      <a:blip r:embed="rId31"/>
                      <a:stretch>
                        <a:fillRect/>
                      </a:stretch>
                    </pic:blipFill>
                    <pic:spPr>
                      <a:xfrm>
                        <a:off x="0" y="0"/>
                        <a:ext cx="6113780" cy="3088640"/>
                      </a:xfrm>
                      <a:prstGeom prst="rect">
                        <a:avLst/>
                      </a:prstGeom>
                    </pic:spPr>
                  </pic:pic>
                </a:graphicData>
              </a:graphic>
            </wp:inline>
          </w:drawing>
        </w:r>
      </w:ins>
      <w:r w:rsidR="00D302A9" w:rsidRPr="003A1CAF">
        <w:rPr>
          <w:noProof/>
        </w:rPr>
        <w:t>Figure</w:t>
      </w:r>
      <w:r w:rsidR="00C022F9" w:rsidRPr="003A1CAF">
        <w:rPr>
          <w:noProof/>
        </w:rPr>
        <w:t xml:space="preserve"> </w:t>
      </w:r>
      <w:r w:rsidR="009B0A7E" w:rsidRPr="003A1CAF">
        <w:rPr>
          <w:noProof/>
        </w:rPr>
        <w:t>29:</w:t>
      </w:r>
      <w:r w:rsidR="00D302A9" w:rsidRPr="003A1CAF">
        <w:rPr>
          <w:noProof/>
        </w:rPr>
        <w:t xml:space="preserve"> Deep Learning-based 3D Mesh Watermarking for Avatar Protection</w:t>
      </w:r>
    </w:p>
    <w:bookmarkEnd w:id="159"/>
    <w:p w14:paraId="6BABC3D2" w14:textId="77777777" w:rsidR="00D302A9" w:rsidRPr="003A1CAF" w:rsidRDefault="00D302A9" w:rsidP="00D302A9">
      <w:pPr>
        <w:rPr>
          <w:lang w:eastAsia="zh-CN"/>
        </w:rPr>
      </w:pPr>
      <w:r w:rsidRPr="003A1CAF">
        <w:rPr>
          <w:b/>
          <w:bCs/>
          <w:lang w:eastAsia="zh-CN"/>
        </w:rPr>
        <w:t>Data Pre-processing Module:</w:t>
      </w:r>
      <w:r w:rsidRPr="003A1CAF">
        <w:rPr>
          <w:lang w:eastAsia="zh-CN"/>
        </w:rPr>
        <w:t xml:space="preserve"> Pre-process the 3D avatar file to obtain the original 3D mesh from the Avatar Storage </w:t>
      </w:r>
      <w:r w:rsidRPr="003A1CAF">
        <w:t>entity</w:t>
      </w:r>
      <w:r w:rsidRPr="003A1CAF">
        <w:rPr>
          <w:lang w:eastAsia="zh-CN"/>
        </w:rPr>
        <w:t>.</w:t>
      </w:r>
    </w:p>
    <w:p w14:paraId="37844F44" w14:textId="370CD8FE" w:rsidR="00D302A9" w:rsidRPr="003A1CAF" w:rsidRDefault="00D302A9" w:rsidP="00D302A9">
      <w:pPr>
        <w:rPr>
          <w:highlight w:val="yellow"/>
          <w:lang w:eastAsia="zh-CN"/>
        </w:rPr>
      </w:pPr>
      <w:r w:rsidRPr="003A1CAF">
        <w:rPr>
          <w:b/>
          <w:bCs/>
          <w:lang w:eastAsia="zh-CN"/>
        </w:rPr>
        <w:t>Watermark Embedding Module:</w:t>
      </w:r>
      <w:r w:rsidRPr="003A1CAF">
        <w:rPr>
          <w:lang w:eastAsia="zh-CN"/>
        </w:rPr>
        <w:t xml:space="preserve"> The geometric and texture parts of the 3D mesh are simultaneously embedded watermark to generate the watermarked 3D mesh. The geometric watermark embedding network extracts feature from geometric part of the 3D mesh, combining it with input watermark, and reconstructs the watermarked geometric part. The texture watermark embedding network follows the similar processes to reconstruct the watermarked textures.</w:t>
      </w:r>
    </w:p>
    <w:p w14:paraId="69E1C6D5" w14:textId="77777777" w:rsidR="00D302A9" w:rsidRPr="003A1CAF" w:rsidRDefault="00D302A9" w:rsidP="00D302A9">
      <w:pPr>
        <w:rPr>
          <w:lang w:eastAsia="zh-CN"/>
        </w:rPr>
      </w:pPr>
      <w:r w:rsidRPr="003A1CAF">
        <w:rPr>
          <w:b/>
          <w:bCs/>
          <w:lang w:eastAsia="zh-CN"/>
        </w:rPr>
        <w:lastRenderedPageBreak/>
        <w:t>Attack Simulation Module:</w:t>
      </w:r>
      <w:r w:rsidRPr="003A1CAF">
        <w:rPr>
          <w:lang w:eastAsia="zh-CN"/>
        </w:rPr>
        <w:t xml:space="preserve"> During the training process, the attack simulation module simulates various attacks, including transformations, random rotation, nosing, clipping, etc, and applies them to the watermarked mesh during the end-to-end training of the framework, to enhance the robustness of the watermark against universal attacks.</w:t>
      </w:r>
    </w:p>
    <w:p w14:paraId="156502AD" w14:textId="1595BF22" w:rsidR="00D302A9" w:rsidRPr="003A1CAF" w:rsidRDefault="00D302A9" w:rsidP="00D302A9">
      <w:pPr>
        <w:rPr>
          <w:lang w:eastAsia="zh-CN"/>
        </w:rPr>
      </w:pPr>
      <w:r w:rsidRPr="003A1CAF">
        <w:rPr>
          <w:b/>
          <w:bCs/>
          <w:lang w:eastAsia="zh-CN"/>
        </w:rPr>
        <w:t>Watermark Extraction Module:</w:t>
      </w:r>
      <w:r w:rsidRPr="003A1CAF">
        <w:rPr>
          <w:lang w:eastAsia="zh-CN"/>
        </w:rPr>
        <w:t xml:space="preserve"> Features are extracted separately from the geometric structure and/or texture map of the attacked 3D mesh. The geometry and the texture features are independently fed into the watermark recovery network to obtain target watermark. This means that even if one part of the mesh's geometry or texture is intentionally removed, the complete watermark can still be extracted from the other part, thereby achieving the goal of copyright tracing.</w:t>
      </w:r>
    </w:p>
    <w:p w14:paraId="57ABFA44" w14:textId="073B144E" w:rsidR="004B1C8C" w:rsidRPr="003A1CAF" w:rsidRDefault="004B1C8C" w:rsidP="004B1C8C">
      <w:pPr>
        <w:pStyle w:val="Heading3"/>
        <w:rPr>
          <w:lang w:eastAsia="zh-CN"/>
        </w:rPr>
      </w:pPr>
      <w:bookmarkStart w:id="161" w:name="_Toc183116238"/>
      <w:bookmarkStart w:id="162" w:name="_Toc192021467"/>
      <w:r w:rsidRPr="003A1CAF">
        <w:rPr>
          <w:lang w:eastAsia="zh-CN"/>
        </w:rPr>
        <w:t>9.2.2</w:t>
      </w:r>
      <w:r w:rsidRPr="003A1CAF">
        <w:rPr>
          <w:lang w:eastAsia="zh-CN"/>
        </w:rPr>
        <w:tab/>
      </w:r>
      <w:bookmarkEnd w:id="161"/>
      <w:r w:rsidRPr="003A1CAF">
        <w:rPr>
          <w:lang w:eastAsia="zh-CN"/>
        </w:rPr>
        <w:t>Feature Verification</w:t>
      </w:r>
      <w:bookmarkEnd w:id="162"/>
    </w:p>
    <w:p w14:paraId="7BACEBC0" w14:textId="77777777" w:rsidR="004B1C8C" w:rsidRPr="003A1CAF" w:rsidRDefault="004B1C8C" w:rsidP="004B1C8C">
      <w:proofErr w:type="gramStart"/>
      <w:r w:rsidRPr="003A1CAF">
        <w:t>In order to</w:t>
      </w:r>
      <w:proofErr w:type="gramEnd"/>
      <w:r w:rsidRPr="003A1CAF">
        <w:t xml:space="preserve"> minimize the risk of impersonation by other participants of an AR call that are granted access to the user’s base avatar model, the following measures should be taken:</w:t>
      </w:r>
    </w:p>
    <w:p w14:paraId="33DD17EA" w14:textId="2553CD4B" w:rsidR="004B1C8C" w:rsidRPr="003A1CAF" w:rsidRDefault="001B0B29" w:rsidP="00B67224">
      <w:pPr>
        <w:pStyle w:val="B1"/>
      </w:pPr>
      <w:r w:rsidRPr="003A1CAF">
        <w:t>-</w:t>
      </w:r>
      <w:r w:rsidRPr="003A1CAF">
        <w:tab/>
      </w:r>
      <w:r w:rsidR="004B1C8C" w:rsidRPr="003A1CAF">
        <w:t xml:space="preserve">DRM protection of the base avatar model and encryption of key components of the base avatar model, such as the </w:t>
      </w:r>
      <w:proofErr w:type="spellStart"/>
      <w:r w:rsidR="004B1C8C" w:rsidRPr="003A1CAF">
        <w:t>blendshapes</w:t>
      </w:r>
      <w:proofErr w:type="spellEnd"/>
      <w:r w:rsidR="004B1C8C" w:rsidRPr="003A1CAF">
        <w:t>, the mesh components, key textures, and/or the skin binding information,</w:t>
      </w:r>
    </w:p>
    <w:p w14:paraId="43EB4CE4" w14:textId="73E9C049" w:rsidR="004B1C8C" w:rsidRPr="003A1CAF" w:rsidRDefault="001B0B29" w:rsidP="00B67224">
      <w:pPr>
        <w:pStyle w:val="B1"/>
      </w:pPr>
      <w:r w:rsidRPr="003A1CAF">
        <w:t>-</w:t>
      </w:r>
      <w:r w:rsidRPr="003A1CAF">
        <w:tab/>
      </w:r>
      <w:r w:rsidR="004B1C8C" w:rsidRPr="003A1CAF">
        <w:t>Encrypted storage of user-authenticating information in the base avatar model,</w:t>
      </w:r>
    </w:p>
    <w:p w14:paraId="34F19B59" w14:textId="0DC200CC" w:rsidR="004B1C8C" w:rsidRPr="003A1CAF" w:rsidRDefault="001B0B29" w:rsidP="00B67224">
      <w:pPr>
        <w:pStyle w:val="B1"/>
      </w:pPr>
      <w:r w:rsidRPr="003A1CAF">
        <w:t>-</w:t>
      </w:r>
      <w:r w:rsidRPr="003A1CAF">
        <w:tab/>
      </w:r>
      <w:r w:rsidR="004B1C8C" w:rsidRPr="003A1CAF">
        <w:t>During an AR call, receivers continuously authenticate the user by matching user-authenticating information from the base avatar model to the same information extracted from live user streams.</w:t>
      </w:r>
    </w:p>
    <w:p w14:paraId="33E17AFA" w14:textId="11E52932" w:rsidR="004B1C8C" w:rsidRPr="003A1CAF" w:rsidRDefault="004B1C8C" w:rsidP="004B1C8C">
      <w:r w:rsidRPr="003A1CAF">
        <w:t xml:space="preserve">NOTE: </w:t>
      </w:r>
      <w:ins w:id="163" w:author="Author">
        <w:r w:rsidR="00494459">
          <w:t>T</w:t>
        </w:r>
      </w:ins>
      <w:del w:id="164" w:author="Author">
        <w:r w:rsidRPr="003A1CAF" w:rsidDel="00494459">
          <w:delText>t</w:delText>
        </w:r>
      </w:del>
      <w:proofErr w:type="gramStart"/>
      <w:r w:rsidRPr="003A1CAF">
        <w:t>he</w:t>
      </w:r>
      <w:proofErr w:type="gramEnd"/>
      <w:r w:rsidRPr="003A1CAF">
        <w:t xml:space="preserve"> security risks of storing user authenticating features as part of the base avatar model are FFS.</w:t>
      </w:r>
    </w:p>
    <w:p w14:paraId="6C3793E5" w14:textId="77777777" w:rsidR="004B1C8C" w:rsidRPr="003A1CAF" w:rsidRDefault="004B1C8C" w:rsidP="004B1C8C">
      <w:r w:rsidRPr="003A1CAF">
        <w:t>One such user-authenticating information are the facial features, which can be stored as part of the user’s base avatar model and encrypted using their private key to prevent tampering or replacement.</w:t>
      </w:r>
    </w:p>
    <w:p w14:paraId="2B31B88C" w14:textId="77777777" w:rsidR="004B1C8C" w:rsidRPr="003A1CAF" w:rsidRDefault="004B1C8C" w:rsidP="004B1C8C">
      <w:r w:rsidRPr="003A1CAF">
        <w:t>During an AR call the receivers access these features by decrypting them using the public security key of the sender. They also periodically run the same facial feature extraction algorithm on key frames from the user’s video stream and compare them to the features in the base avatar model. A strong or prolonged deviation is a strong indicator of an impersonation attempt. The same approach can be used with user’s voice by deploying a voice feature extractor.</w:t>
      </w:r>
    </w:p>
    <w:p w14:paraId="2D818C2E" w14:textId="77777777" w:rsidR="004B1C8C" w:rsidRPr="003A1CAF" w:rsidRDefault="004B1C8C" w:rsidP="004B1C8C">
      <w:r w:rsidRPr="003A1CAF">
        <w:t xml:space="preserve">Facial features are key points or regions on the face that capture significant information about an individual's appearance, often used in facial recognition, emotion detection, and identity verification systems. These features typically include landmarks such as the eyes, nose, mouth, and the contours of the face, which provide critical data about the geometry and structure of the face. The extraction of these features involves identifying specific points on the face, known as facial landmarks, which can number anywhere from a few dozen to several hundred depending on the complexity of the model. These landmarks represent the spatial coordinates of important facial regions, allowing algorithms to map and </w:t>
      </w:r>
      <w:proofErr w:type="spellStart"/>
      <w:r w:rsidRPr="003A1CAF">
        <w:t>analyze</w:t>
      </w:r>
      <w:proofErr w:type="spellEnd"/>
      <w:r w:rsidRPr="003A1CAF">
        <w:t xml:space="preserve"> the face's shape and expressions. Beyond landmarks, other facial features can include texture patterns, skin tone, and even fine details like wrinkles or freckles, which contribute to the uniqueness of a person's face.</w:t>
      </w:r>
    </w:p>
    <w:p w14:paraId="5DEB98D3" w14:textId="5F1D4C90" w:rsidR="004B1C8C" w:rsidRPr="003A1CAF" w:rsidRDefault="004B1C8C" w:rsidP="004B1C8C">
      <w:r w:rsidRPr="003A1CAF">
        <w:t>The extraction of facial features is typically performed using algorithms like Active Shape Models (ASM) [</w:t>
      </w:r>
      <w:r w:rsidR="001B0B29" w:rsidRPr="003A1CAF">
        <w:t>2</w:t>
      </w:r>
      <w:r w:rsidR="009F5B99" w:rsidRPr="003A1CAF">
        <w:t>7</w:t>
      </w:r>
      <w:r w:rsidRPr="003A1CAF">
        <w:t>], Active Appearance Models (AAM) [2</w:t>
      </w:r>
      <w:r w:rsidR="009F5B99" w:rsidRPr="003A1CAF">
        <w:t>8</w:t>
      </w:r>
      <w:r w:rsidRPr="003A1CAF">
        <w:t>], or more recently, deep learning-based methods like Convolutional Neural Networks (CNNs) [2</w:t>
      </w:r>
      <w:r w:rsidR="009F5B99" w:rsidRPr="003A1CAF">
        <w:t>9</w:t>
      </w:r>
      <w:r w:rsidRPr="003A1CAF">
        <w:t>]. Traditional methods, such as ASM and AAM, rely on statistical models to learn the shape and appearance of facial features from a training set and then fit these models to new images by adjusting the parameters to match the observed data. CNNs, on the other hand, are trained on large datasets of facial images and automatically learn to identify and extract relevant features by processing the image through multiple layers of convolutions and pooling. These networks can capture both local and global features, allowing them to detect subtle variations in facial expressions or slight changes in orientation. Modern approaches often combine landmark detection with feature extraction in a unified framework, resulting in robust and accurate models that can be used in real-time applications such as facial recognition systems or augmented reality.</w:t>
      </w:r>
    </w:p>
    <w:p w14:paraId="3252C7DF" w14:textId="30264879" w:rsidR="004B1C8C" w:rsidRPr="003A1CAF" w:rsidRDefault="001B0B29" w:rsidP="004B1C8C">
      <w:r w:rsidRPr="003A1CAF">
        <w:t xml:space="preserve">Figure </w:t>
      </w:r>
      <w:r w:rsidR="009B0A7E" w:rsidRPr="003A1CAF">
        <w:t>30</w:t>
      </w:r>
      <w:r w:rsidR="004B1C8C" w:rsidRPr="003A1CAF">
        <w:t xml:space="preserve"> depicts the procedure</w:t>
      </w:r>
      <w:r w:rsidRPr="003A1CAF">
        <w:t>.</w:t>
      </w:r>
    </w:p>
    <w:p w14:paraId="2CCA7B19" w14:textId="304D97F9" w:rsidR="004B1C8C" w:rsidRPr="003A1CAF" w:rsidRDefault="003E3A4C" w:rsidP="007B5745">
      <w:pPr>
        <w:pStyle w:val="TH"/>
      </w:pPr>
      <w:r>
        <w:rPr>
          <w:noProof/>
        </w:rPr>
        <w:lastRenderedPageBreak/>
        <w:drawing>
          <wp:inline distT="0" distB="0" distL="0" distR="0" wp14:anchorId="036B8EF1" wp14:editId="5432719C">
            <wp:extent cx="5905500" cy="3429000"/>
            <wp:effectExtent l="0" t="0" r="0" b="0"/>
            <wp:docPr id="846572694"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572694" name="Picture 1" descr="A screenshot of a computer screen&#10;&#10;Description automatically generated"/>
                    <pic:cNvPicPr/>
                  </pic:nvPicPr>
                  <pic:blipFill>
                    <a:blip r:embed="rId32"/>
                    <a:stretch>
                      <a:fillRect/>
                    </a:stretch>
                  </pic:blipFill>
                  <pic:spPr>
                    <a:xfrm>
                      <a:off x="0" y="0"/>
                      <a:ext cx="5905500" cy="3429000"/>
                    </a:xfrm>
                    <a:prstGeom prst="rect">
                      <a:avLst/>
                    </a:prstGeom>
                  </pic:spPr>
                </pic:pic>
              </a:graphicData>
            </a:graphic>
          </wp:inline>
        </w:drawing>
      </w:r>
    </w:p>
    <w:p w14:paraId="365E5EA7" w14:textId="11FF88A0" w:rsidR="001B0B29" w:rsidRPr="003A1CAF" w:rsidRDefault="001B0B29" w:rsidP="007B5745">
      <w:pPr>
        <w:pStyle w:val="TF"/>
      </w:pPr>
      <w:r w:rsidRPr="003A1CAF">
        <w:t xml:space="preserve">Figure </w:t>
      </w:r>
      <w:r w:rsidR="009B0A7E" w:rsidRPr="003A1CAF">
        <w:t>30</w:t>
      </w:r>
      <w:r w:rsidRPr="003A1CAF">
        <w:t>: potential avatar authentication procedure</w:t>
      </w:r>
    </w:p>
    <w:p w14:paraId="282C2228" w14:textId="5721E627" w:rsidR="008D59DE" w:rsidRPr="006B5418" w:rsidRDefault="008D59DE" w:rsidP="008D59D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165" w:name="_Toc192021469"/>
      <w:r w:rsidRPr="00A1207E">
        <w:rPr>
          <w:rFonts w:ascii="Arial" w:hAnsi="Arial" w:cs="Arial"/>
          <w:color w:val="0000FF"/>
          <w:sz w:val="28"/>
          <w:szCs w:val="28"/>
          <w:lang w:val="en-US"/>
        </w:rPr>
        <w:t xml:space="preserve">* * * </w:t>
      </w:r>
      <w:r>
        <w:rPr>
          <w:rFonts w:ascii="Arial" w:hAnsi="Arial" w:cs="Arial"/>
          <w:color w:val="0000FF"/>
          <w:sz w:val="28"/>
          <w:szCs w:val="28"/>
          <w:lang w:val="en-US"/>
        </w:rPr>
        <w:t>15</w:t>
      </w:r>
      <w:r w:rsidRPr="008D59DE">
        <w:rPr>
          <w:rFonts w:ascii="Arial" w:hAnsi="Arial" w:cs="Arial"/>
          <w:color w:val="0000FF"/>
          <w:sz w:val="28"/>
          <w:szCs w:val="28"/>
          <w:vertAlign w:val="superscript"/>
          <w:lang w:val="en-US"/>
        </w:rPr>
        <w:t>th</w:t>
      </w:r>
      <w:r w:rsidRPr="00A1207E">
        <w:rPr>
          <w:rFonts w:ascii="Arial" w:hAnsi="Arial" w:cs="Arial"/>
          <w:color w:val="0000FF"/>
          <w:sz w:val="28"/>
          <w:szCs w:val="28"/>
          <w:lang w:val="en-US"/>
        </w:rPr>
        <w:t xml:space="preserve"> Change</w:t>
      </w:r>
      <w:r>
        <w:rPr>
          <w:rFonts w:ascii="Arial" w:hAnsi="Arial" w:cs="Arial"/>
          <w:color w:val="0000FF"/>
          <w:sz w:val="28"/>
          <w:szCs w:val="28"/>
          <w:lang w:val="en-US"/>
        </w:rPr>
        <w:t xml:space="preserve"> </w:t>
      </w:r>
      <w:r w:rsidRPr="00A1207E">
        <w:rPr>
          <w:rFonts w:ascii="Arial" w:hAnsi="Arial" w:cs="Arial"/>
          <w:color w:val="0000FF"/>
          <w:sz w:val="28"/>
          <w:szCs w:val="28"/>
          <w:lang w:val="en-US"/>
        </w:rPr>
        <w:t>* * * *</w:t>
      </w:r>
    </w:p>
    <w:p w14:paraId="5616B993" w14:textId="68C5B92E" w:rsidR="002D5E45" w:rsidRPr="003A1CAF" w:rsidRDefault="002D5E45" w:rsidP="002D5E45">
      <w:pPr>
        <w:pStyle w:val="Heading2"/>
      </w:pPr>
      <w:r w:rsidRPr="003A1CAF">
        <w:t>10.1</w:t>
      </w:r>
      <w:r w:rsidRPr="003A1CAF">
        <w:tab/>
        <w:t>Conclusions</w:t>
      </w:r>
      <w:bookmarkEnd w:id="165"/>
    </w:p>
    <w:p w14:paraId="40DA3317" w14:textId="77777777" w:rsidR="002D5E45" w:rsidRPr="003A1CAF" w:rsidRDefault="002D5E45" w:rsidP="002D5E45">
      <w:pPr>
        <w:rPr>
          <w:noProof/>
        </w:rPr>
      </w:pPr>
      <w:r w:rsidRPr="003A1CAF">
        <w:rPr>
          <w:noProof/>
        </w:rPr>
        <w:t>The study of Avatar representation and communication within 3GPP, as outlined in this technical report, has focused on identify and documenting the main enablers for avatar communication. The study examined the requirements, use cases, and technical enablers for integrating Avatars into real-time communication services, particularly within IMS-based architectures. The findings of this report provide a solid foundation for future standardization efforts, ensuring that Avatar-based communication can be seamlessly integrated into existing and evolving multimedia communication systems.</w:t>
      </w:r>
    </w:p>
    <w:p w14:paraId="0DE6C868" w14:textId="77777777" w:rsidR="002D5E45" w:rsidRPr="003A1CAF" w:rsidRDefault="002D5E45" w:rsidP="002D5E45">
      <w:pPr>
        <w:rPr>
          <w:noProof/>
        </w:rPr>
      </w:pPr>
      <w:r w:rsidRPr="003A1CAF">
        <w:rPr>
          <w:noProof/>
        </w:rPr>
        <w:t>A key aspect of the study involved identifying and categorizing use cases for Avatar communication, including one-to-one Avatar calls, multi-party shared experiences, and applications in gaming and collaborative virtual environments. These scenarios demonstrated the potential of Avatars to enhance user interaction by providing expressive and personalized digital representations. The study also highlighted the importance of interoperability, real-time animation, and efficient transmission of Avatar-related data, all of which are crucial for ensuring a seamless user experience.</w:t>
      </w:r>
    </w:p>
    <w:p w14:paraId="69A30975" w14:textId="7C4F80BF" w:rsidR="002D5E45" w:rsidRPr="003A1CAF" w:rsidRDefault="002D5E45" w:rsidP="002D5E45">
      <w:pPr>
        <w:rPr>
          <w:noProof/>
        </w:rPr>
      </w:pPr>
      <w:r w:rsidRPr="003A1CAF">
        <w:t>Additionally, the Technical Report (TR) identified and documented multiple formats for Avatar representation, various animation techniques, and different media transmission methods.</w:t>
      </w:r>
      <w:r w:rsidRPr="003A1CAF">
        <w:rPr>
          <w:noProof/>
        </w:rPr>
        <w:t xml:space="preserve"> The MPEG Avatar Representation Format (ARF), which is currently an ongoing activity, was identified as a potential standard for ensuring consistency across different platforms and applications. Furthermore, the study explored the IMS architecture extensions</w:t>
      </w:r>
      <w:del w:id="166" w:author="Author">
        <w:r w:rsidRPr="003A1CAF" w:rsidDel="00F05ECA">
          <w:rPr>
            <w:noProof/>
          </w:rPr>
          <w:delText>, developed by 3GPP SA2</w:delText>
        </w:r>
      </w:del>
      <w:r w:rsidRPr="003A1CAF">
        <w:rPr>
          <w:noProof/>
        </w:rPr>
        <w:t xml:space="preserve"> in TS 23.228</w:t>
      </w:r>
      <w:r w:rsidR="0067732A" w:rsidRPr="003A1CAF">
        <w:rPr>
          <w:noProof/>
        </w:rPr>
        <w:t xml:space="preserve"> [23]</w:t>
      </w:r>
      <w:r w:rsidRPr="003A1CAF">
        <w:rPr>
          <w:noProof/>
        </w:rPr>
        <w:t>, such as the Base Avatar Repository (BAR) function. The integration of Avatars into IMS-based services was a primary focus, with discussions on signaling, transport, QoS considerations, and security mechanisms to ensure reliable and secure Avatar communication.</w:t>
      </w:r>
    </w:p>
    <w:p w14:paraId="2EAEB8E1" w14:textId="77777777" w:rsidR="002D5E45" w:rsidRPr="003A1CAF" w:rsidRDefault="002D5E45" w:rsidP="002D5E45">
      <w:pPr>
        <w:rPr>
          <w:noProof/>
        </w:rPr>
      </w:pPr>
      <w:r w:rsidRPr="003A1CAF">
        <w:rPr>
          <w:noProof/>
        </w:rPr>
        <w:t xml:space="preserve">Another important aspect covered in the study was the role of in the network rendering and distributed processing in Avatar communication. The study analyzed different deployment models where Avatar animation and rendering could be performed at the sender, receiver, or inside the network. </w:t>
      </w:r>
    </w:p>
    <w:p w14:paraId="7FF74E60" w14:textId="77777777" w:rsidR="002D5E45" w:rsidRPr="003A1CAF" w:rsidRDefault="002D5E45" w:rsidP="002D5E45">
      <w:pPr>
        <w:rPr>
          <w:noProof/>
        </w:rPr>
      </w:pPr>
      <w:r w:rsidRPr="003A1CAF">
        <w:rPr>
          <w:noProof/>
        </w:rPr>
        <w:t>The TR also emphasized security and privacy considerations for Avatar communication. With the increasing use of Avatars in sensitive and interactive applications, it is critical to implement robust authentication, encryption, and digital rights management (DRM) mechanisms. The study recommended further collaboration with SA3 to address these aspects comprehensively.</w:t>
      </w:r>
    </w:p>
    <w:p w14:paraId="4D86B362" w14:textId="4CB6CF90" w:rsidR="002D5E45" w:rsidRPr="003A1CAF" w:rsidRDefault="002D5E45" w:rsidP="002D5E45">
      <w:pPr>
        <w:pStyle w:val="Heading2"/>
      </w:pPr>
      <w:bookmarkStart w:id="167" w:name="_Toc192021470"/>
      <w:r w:rsidRPr="003A1CAF">
        <w:lastRenderedPageBreak/>
        <w:t>10.2</w:t>
      </w:r>
      <w:r w:rsidRPr="003A1CAF">
        <w:tab/>
        <w:t>Recommendations</w:t>
      </w:r>
      <w:bookmarkEnd w:id="167"/>
    </w:p>
    <w:p w14:paraId="439C8FD7" w14:textId="77777777" w:rsidR="002D5E45" w:rsidRPr="003A1CAF" w:rsidRDefault="002D5E45" w:rsidP="002D5E45">
      <w:pPr>
        <w:rPr>
          <w:noProof/>
        </w:rPr>
      </w:pPr>
      <w:r w:rsidRPr="003A1CAF">
        <w:rPr>
          <w:noProof/>
        </w:rPr>
        <w:t>Based on the findings and analysis presented in this TR, the following recommendations are identified for the next steps in Avatar standardization:</w:t>
      </w:r>
    </w:p>
    <w:p w14:paraId="684711C1" w14:textId="51A89951" w:rsidR="002D5E45" w:rsidRPr="003A1CAF" w:rsidRDefault="00973C0D" w:rsidP="00973C0D">
      <w:pPr>
        <w:pStyle w:val="B1"/>
        <w:rPr>
          <w:noProof/>
        </w:rPr>
      </w:pPr>
      <w:r>
        <w:rPr>
          <w:noProof/>
        </w:rPr>
        <w:t>1.</w:t>
      </w:r>
      <w:r>
        <w:rPr>
          <w:noProof/>
        </w:rPr>
        <w:tab/>
      </w:r>
      <w:r w:rsidR="002D5E45" w:rsidRPr="003A1CAF">
        <w:rPr>
          <w:noProof/>
        </w:rPr>
        <w:t xml:space="preserve">Start Normative Work in Release 19: </w:t>
      </w:r>
    </w:p>
    <w:p w14:paraId="0981137A" w14:textId="240304E4" w:rsidR="002D5E45" w:rsidRPr="003A1CAF" w:rsidRDefault="00973C0D" w:rsidP="00973C0D">
      <w:pPr>
        <w:pStyle w:val="B2"/>
        <w:rPr>
          <w:noProof/>
        </w:rPr>
      </w:pPr>
      <w:r>
        <w:rPr>
          <w:noProof/>
        </w:rPr>
        <w:t>1.</w:t>
      </w:r>
      <w:r>
        <w:rPr>
          <w:noProof/>
        </w:rPr>
        <w:tab/>
      </w:r>
      <w:r w:rsidR="002D5E45" w:rsidRPr="003A1CAF">
        <w:rPr>
          <w:noProof/>
        </w:rPr>
        <w:t>Initiate a work item to standardize Avatar communication as part of AR calls,</w:t>
      </w:r>
    </w:p>
    <w:p w14:paraId="37D4D430" w14:textId="6B11ED1C" w:rsidR="002D5E45" w:rsidRPr="003A1CAF" w:rsidRDefault="00973C0D" w:rsidP="00973C0D">
      <w:pPr>
        <w:pStyle w:val="B2"/>
        <w:rPr>
          <w:noProof/>
        </w:rPr>
      </w:pPr>
      <w:r>
        <w:rPr>
          <w:noProof/>
        </w:rPr>
        <w:t>2.</w:t>
      </w:r>
      <w:r>
        <w:rPr>
          <w:noProof/>
        </w:rPr>
        <w:tab/>
      </w:r>
      <w:r w:rsidR="002D5E45" w:rsidRPr="003A1CAF">
        <w:rPr>
          <w:noProof/>
        </w:rPr>
        <w:t>Extend the TS 26.264 specification to add support for Avatars as part of IMS-based Augmented Reality (AR) calls, based on the IMS architecture extensions</w:t>
      </w:r>
      <w:del w:id="168" w:author="Author">
        <w:r w:rsidR="002D5E45" w:rsidRPr="003A1CAF" w:rsidDel="008D59DE">
          <w:rPr>
            <w:noProof/>
          </w:rPr>
          <w:delText xml:space="preserve"> developed by SA2</w:delText>
        </w:r>
      </w:del>
      <w:r w:rsidR="002D5E45" w:rsidRPr="003A1CAF">
        <w:rPr>
          <w:noProof/>
        </w:rPr>
        <w:t>,</w:t>
      </w:r>
    </w:p>
    <w:p w14:paraId="7ADCF6FF" w14:textId="403DDCFA" w:rsidR="002D5E45" w:rsidRPr="003A1CAF" w:rsidRDefault="00973C0D" w:rsidP="00973C0D">
      <w:pPr>
        <w:pStyle w:val="B3"/>
        <w:rPr>
          <w:noProof/>
        </w:rPr>
      </w:pPr>
      <w:r>
        <w:rPr>
          <w:noProof/>
        </w:rPr>
        <w:t>1.</w:t>
      </w:r>
      <w:r>
        <w:rPr>
          <w:noProof/>
        </w:rPr>
        <w:tab/>
      </w:r>
      <w:r w:rsidR="002D5E45" w:rsidRPr="003A1CAF">
        <w:rPr>
          <w:noProof/>
        </w:rPr>
        <w:t>Select a proper interoperable format for the base avatar and the animation streams,</w:t>
      </w:r>
    </w:p>
    <w:p w14:paraId="09FC925F" w14:textId="614FE6E9" w:rsidR="002D5E45" w:rsidRPr="003A1CAF" w:rsidRDefault="00973C0D" w:rsidP="00973C0D">
      <w:pPr>
        <w:pStyle w:val="B3"/>
        <w:rPr>
          <w:noProof/>
        </w:rPr>
      </w:pPr>
      <w:r>
        <w:rPr>
          <w:noProof/>
        </w:rPr>
        <w:t>2.</w:t>
      </w:r>
      <w:r>
        <w:rPr>
          <w:noProof/>
        </w:rPr>
        <w:tab/>
      </w:r>
      <w:r w:rsidR="002D5E45" w:rsidRPr="003A1CAF">
        <w:rPr>
          <w:noProof/>
        </w:rPr>
        <w:t xml:space="preserve">In collaboration with </w:t>
      </w:r>
      <w:r w:rsidR="00D4052C">
        <w:rPr>
          <w:noProof/>
        </w:rPr>
        <w:t xml:space="preserve">SA2 and </w:t>
      </w:r>
      <w:r w:rsidR="002D5E45" w:rsidRPr="003A1CAF">
        <w:rPr>
          <w:noProof/>
        </w:rPr>
        <w:t>SA3 on security aspects related to base avatar management and access, define an informative interface for the management of user’s avatars on the Base Avatar Repository (BAR),</w:t>
      </w:r>
    </w:p>
    <w:p w14:paraId="3987F20C" w14:textId="5ACB84E9" w:rsidR="002D5E45" w:rsidRPr="003A1CAF" w:rsidRDefault="00973C0D" w:rsidP="00973C0D">
      <w:pPr>
        <w:pStyle w:val="B3"/>
        <w:rPr>
          <w:noProof/>
        </w:rPr>
      </w:pPr>
      <w:r>
        <w:rPr>
          <w:noProof/>
        </w:rPr>
        <w:t>3.</w:t>
      </w:r>
      <w:r>
        <w:rPr>
          <w:noProof/>
        </w:rPr>
        <w:tab/>
      </w:r>
      <w:r w:rsidR="002D5E45" w:rsidRPr="003A1CAF">
        <w:rPr>
          <w:noProof/>
        </w:rPr>
        <w:t>Specify in-network animation and rendering of Avatars.</w:t>
      </w:r>
    </w:p>
    <w:p w14:paraId="2F5D7E4B" w14:textId="5578F429" w:rsidR="002D5E45" w:rsidRPr="003A1CAF" w:rsidRDefault="00973C0D" w:rsidP="00973C0D">
      <w:pPr>
        <w:pStyle w:val="B1"/>
        <w:rPr>
          <w:noProof/>
        </w:rPr>
      </w:pPr>
      <w:r>
        <w:rPr>
          <w:noProof/>
        </w:rPr>
        <w:t>2.</w:t>
      </w:r>
      <w:r>
        <w:rPr>
          <w:noProof/>
        </w:rPr>
        <w:tab/>
      </w:r>
      <w:r w:rsidR="002D5E45" w:rsidRPr="003A1CAF">
        <w:rPr>
          <w:noProof/>
        </w:rPr>
        <w:t>Beyond Release 19:</w:t>
      </w:r>
    </w:p>
    <w:p w14:paraId="582154E0" w14:textId="6706B47D" w:rsidR="00507590" w:rsidRDefault="00507590" w:rsidP="00973C0D">
      <w:pPr>
        <w:pStyle w:val="B2"/>
      </w:pPr>
      <w:r>
        <w:t>1.</w:t>
      </w:r>
      <w:r>
        <w:tab/>
        <w:t xml:space="preserve">conduct </w:t>
      </w:r>
      <w:ins w:id="169" w:author="Author">
        <w:r w:rsidR="00F05ECA">
          <w:t>f</w:t>
        </w:r>
      </w:ins>
      <w:del w:id="170" w:author="Author">
        <w:r w:rsidDel="00F05ECA">
          <w:delText>F</w:delText>
        </w:r>
      </w:del>
      <w:r>
        <w:t xml:space="preserve">urther </w:t>
      </w:r>
      <w:ins w:id="171" w:author="Author">
        <w:r w:rsidR="00F05ECA">
          <w:t>s</w:t>
        </w:r>
      </w:ins>
      <w:del w:id="172" w:author="Author">
        <w:r w:rsidDel="00F05ECA">
          <w:delText>S</w:delText>
        </w:r>
      </w:del>
      <w:r>
        <w:t xml:space="preserve">tudies on </w:t>
      </w:r>
      <w:ins w:id="173" w:author="Author">
        <w:r w:rsidR="00404BDF">
          <w:t>a</w:t>
        </w:r>
      </w:ins>
      <w:del w:id="174" w:author="Author">
        <w:r w:rsidDel="00404BDF">
          <w:delText>A</w:delText>
        </w:r>
      </w:del>
      <w:r>
        <w:t xml:space="preserve">dvanced and </w:t>
      </w:r>
      <w:ins w:id="175" w:author="Author">
        <w:r w:rsidR="00404BDF">
          <w:t>n</w:t>
        </w:r>
      </w:ins>
      <w:del w:id="176" w:author="Author">
        <w:r w:rsidDel="00404BDF">
          <w:delText>N</w:delText>
        </w:r>
      </w:del>
      <w:r>
        <w:t xml:space="preserve">on-IMS avatar communication scenarios, </w:t>
      </w:r>
    </w:p>
    <w:p w14:paraId="11C1FE81" w14:textId="77777777" w:rsidR="00507590" w:rsidRDefault="00507590" w:rsidP="00973C0D">
      <w:pPr>
        <w:pStyle w:val="B2"/>
      </w:pPr>
      <w:r>
        <w:t>2.</w:t>
      </w:r>
      <w:r>
        <w:tab/>
        <w:t xml:space="preserve">investigate additional deployment scenarios, including integration with non-IMS communication frameworks, </w:t>
      </w:r>
    </w:p>
    <w:p w14:paraId="5A4D4845" w14:textId="77777777" w:rsidR="00507590" w:rsidRDefault="00507590" w:rsidP="00973C0D">
      <w:pPr>
        <w:pStyle w:val="B2"/>
      </w:pPr>
      <w:r>
        <w:t>3.</w:t>
      </w:r>
      <w:r>
        <w:tab/>
        <w:t>Study support for more complex multi-user environments for IMS and non-IMS scenarios,</w:t>
      </w:r>
    </w:p>
    <w:p w14:paraId="61DA5BC0" w14:textId="77777777" w:rsidR="00507590" w:rsidRDefault="00507590" w:rsidP="00973C0D">
      <w:pPr>
        <w:pStyle w:val="B2"/>
      </w:pPr>
      <w:r>
        <w:t>4.</w:t>
      </w:r>
      <w:r>
        <w:tab/>
        <w:t>document traffic characteristics for avatar communication and identify needs for more advanced QoS support,</w:t>
      </w:r>
    </w:p>
    <w:p w14:paraId="10FEC90B" w14:textId="77777777" w:rsidR="00507590" w:rsidRDefault="00507590" w:rsidP="00973C0D">
      <w:pPr>
        <w:pStyle w:val="B2"/>
      </w:pPr>
      <w:r>
        <w:t>5.</w:t>
      </w:r>
      <w:r>
        <w:tab/>
        <w:t>study and document quality aspects and requirements of avatars in communication services,</w:t>
      </w:r>
    </w:p>
    <w:p w14:paraId="12C4199E" w14:textId="19735AE1" w:rsidR="00080512" w:rsidRPr="003A1CAF" w:rsidRDefault="00507590" w:rsidP="00973C0D">
      <w:pPr>
        <w:pStyle w:val="B2"/>
      </w:pPr>
      <w:r>
        <w:t>6.</w:t>
      </w:r>
      <w:r>
        <w:tab/>
        <w:t>study and document advanced rendering and animation techniques for avatars, including support for multiple tracking frameworks and the required mapping/translation/fallback aspects to support interoperability.</w:t>
      </w:r>
    </w:p>
    <w:p w14:paraId="6AE5F0B0" w14:textId="03038857" w:rsidR="00080512" w:rsidRPr="00404BDF" w:rsidRDefault="00F6282B">
      <w:pPr>
        <w:pBdr>
          <w:top w:val="single" w:sz="4" w:space="1" w:color="auto"/>
          <w:left w:val="single" w:sz="4" w:space="4" w:color="auto"/>
          <w:bottom w:val="single" w:sz="4" w:space="1" w:color="auto"/>
          <w:right w:val="single" w:sz="4" w:space="4" w:color="auto"/>
        </w:pBdr>
        <w:jc w:val="center"/>
        <w:rPr>
          <w:rFonts w:cs="Arial"/>
          <w:color w:val="0000FF"/>
          <w:sz w:val="28"/>
          <w:szCs w:val="28"/>
          <w:lang w:val="en-US"/>
          <w:rPrChange w:id="177" w:author="Author">
            <w:rPr/>
          </w:rPrChange>
        </w:rPr>
        <w:pPrChange w:id="178" w:author="Author">
          <w:pPr>
            <w:pStyle w:val="Heading8"/>
          </w:pPr>
        </w:pPrChange>
      </w:pPr>
      <w:bookmarkStart w:id="179" w:name="tsgNames"/>
      <w:bookmarkStart w:id="180" w:name="startOfAnnexes"/>
      <w:bookmarkEnd w:id="179"/>
      <w:bookmarkEnd w:id="180"/>
      <w:r w:rsidRPr="003A1CAF">
        <w:t xml:space="preserve"> </w:t>
      </w:r>
      <w:r w:rsidR="00404BDF" w:rsidRPr="00A1207E">
        <w:rPr>
          <w:rFonts w:ascii="Arial" w:hAnsi="Arial" w:cs="Arial"/>
          <w:color w:val="0000FF"/>
          <w:sz w:val="28"/>
          <w:szCs w:val="28"/>
          <w:lang w:val="en-US"/>
        </w:rPr>
        <w:t xml:space="preserve">* * * </w:t>
      </w:r>
      <w:r w:rsidR="00404BDF">
        <w:rPr>
          <w:rFonts w:ascii="Arial" w:hAnsi="Arial" w:cs="Arial"/>
          <w:color w:val="0000FF"/>
          <w:sz w:val="28"/>
          <w:szCs w:val="28"/>
          <w:lang w:val="en-US"/>
        </w:rPr>
        <w:t xml:space="preserve">End of </w:t>
      </w:r>
      <w:proofErr w:type="gramStart"/>
      <w:r w:rsidR="00404BDF">
        <w:rPr>
          <w:rFonts w:ascii="Arial" w:hAnsi="Arial" w:cs="Arial"/>
          <w:color w:val="0000FF"/>
          <w:sz w:val="28"/>
          <w:szCs w:val="28"/>
          <w:lang w:val="en-US"/>
        </w:rPr>
        <w:t xml:space="preserve">Changes </w:t>
      </w:r>
      <w:r w:rsidR="00404BDF" w:rsidRPr="00A1207E">
        <w:rPr>
          <w:rFonts w:ascii="Arial" w:hAnsi="Arial" w:cs="Arial"/>
          <w:color w:val="0000FF"/>
          <w:sz w:val="28"/>
          <w:szCs w:val="28"/>
          <w:lang w:val="en-US"/>
        </w:rPr>
        <w:t>* *</w:t>
      </w:r>
      <w:proofErr w:type="gramEnd"/>
      <w:r w:rsidR="00404BDF" w:rsidRPr="00A1207E">
        <w:rPr>
          <w:rFonts w:ascii="Arial" w:hAnsi="Arial" w:cs="Arial"/>
          <w:color w:val="0000FF"/>
          <w:sz w:val="28"/>
          <w:szCs w:val="28"/>
          <w:lang w:val="en-US"/>
        </w:rPr>
        <w:t xml:space="preserve"> * *</w:t>
      </w:r>
    </w:p>
    <w:sectPr w:rsidR="00080512" w:rsidRPr="00404BDF">
      <w:footerReference w:type="default" r:id="rId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CE047E" w14:textId="77777777" w:rsidR="00363A41" w:rsidRDefault="00363A41">
      <w:r>
        <w:separator/>
      </w:r>
    </w:p>
  </w:endnote>
  <w:endnote w:type="continuationSeparator" w:id="0">
    <w:p w14:paraId="47226BB5" w14:textId="77777777" w:rsidR="00363A41" w:rsidRDefault="00363A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FangSong_GB2312">
    <w:altName w:val="FangSong"/>
    <w:charset w:val="86"/>
    <w:family w:val="modern"/>
    <w:pitch w:val="default"/>
    <w:sig w:usb0="00000000" w:usb1="00000000" w:usb2="0000000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B2F644" w14:textId="77777777" w:rsidR="00363A41" w:rsidRDefault="00363A41">
      <w:r>
        <w:separator/>
      </w:r>
    </w:p>
  </w:footnote>
  <w:footnote w:type="continuationSeparator" w:id="0">
    <w:p w14:paraId="7CCA68EF" w14:textId="77777777" w:rsidR="00363A41" w:rsidRDefault="00363A4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5972474"/>
    <w:multiLevelType w:val="hybridMultilevel"/>
    <w:tmpl w:val="3384C67A"/>
    <w:lvl w:ilvl="0" w:tplc="FD4C0DE8">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227715"/>
    <w:multiLevelType w:val="hybridMultilevel"/>
    <w:tmpl w:val="14B60D5A"/>
    <w:lvl w:ilvl="0" w:tplc="FD4C0DE8">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DD2474F"/>
    <w:multiLevelType w:val="hybridMultilevel"/>
    <w:tmpl w:val="373EB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2931B9C"/>
    <w:multiLevelType w:val="hybridMultilevel"/>
    <w:tmpl w:val="61DE00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9431F92"/>
    <w:multiLevelType w:val="hybridMultilevel"/>
    <w:tmpl w:val="BEDC8F04"/>
    <w:lvl w:ilvl="0" w:tplc="3984D14C">
      <w:start w:val="1"/>
      <w:numFmt w:val="bullet"/>
      <w:lvlText w:val="•"/>
      <w:lvlJc w:val="left"/>
      <w:pPr>
        <w:tabs>
          <w:tab w:val="num" w:pos="720"/>
        </w:tabs>
        <w:ind w:left="720" w:hanging="360"/>
      </w:pPr>
      <w:rPr>
        <w:rFonts w:ascii="Arial" w:hAnsi="Arial" w:hint="default"/>
      </w:rPr>
    </w:lvl>
    <w:lvl w:ilvl="1" w:tplc="F614124E" w:tentative="1">
      <w:start w:val="1"/>
      <w:numFmt w:val="bullet"/>
      <w:lvlText w:val="•"/>
      <w:lvlJc w:val="left"/>
      <w:pPr>
        <w:tabs>
          <w:tab w:val="num" w:pos="1440"/>
        </w:tabs>
        <w:ind w:left="1440" w:hanging="360"/>
      </w:pPr>
      <w:rPr>
        <w:rFonts w:ascii="Arial" w:hAnsi="Arial" w:hint="default"/>
      </w:rPr>
    </w:lvl>
    <w:lvl w:ilvl="2" w:tplc="A5AE8C4E" w:tentative="1">
      <w:start w:val="1"/>
      <w:numFmt w:val="bullet"/>
      <w:lvlText w:val="•"/>
      <w:lvlJc w:val="left"/>
      <w:pPr>
        <w:tabs>
          <w:tab w:val="num" w:pos="2160"/>
        </w:tabs>
        <w:ind w:left="2160" w:hanging="360"/>
      </w:pPr>
      <w:rPr>
        <w:rFonts w:ascii="Arial" w:hAnsi="Arial" w:hint="default"/>
      </w:rPr>
    </w:lvl>
    <w:lvl w:ilvl="3" w:tplc="F140C2FA" w:tentative="1">
      <w:start w:val="1"/>
      <w:numFmt w:val="bullet"/>
      <w:lvlText w:val="•"/>
      <w:lvlJc w:val="left"/>
      <w:pPr>
        <w:tabs>
          <w:tab w:val="num" w:pos="2880"/>
        </w:tabs>
        <w:ind w:left="2880" w:hanging="360"/>
      </w:pPr>
      <w:rPr>
        <w:rFonts w:ascii="Arial" w:hAnsi="Arial" w:hint="default"/>
      </w:rPr>
    </w:lvl>
    <w:lvl w:ilvl="4" w:tplc="8E20C896" w:tentative="1">
      <w:start w:val="1"/>
      <w:numFmt w:val="bullet"/>
      <w:lvlText w:val="•"/>
      <w:lvlJc w:val="left"/>
      <w:pPr>
        <w:tabs>
          <w:tab w:val="num" w:pos="3600"/>
        </w:tabs>
        <w:ind w:left="3600" w:hanging="360"/>
      </w:pPr>
      <w:rPr>
        <w:rFonts w:ascii="Arial" w:hAnsi="Arial" w:hint="default"/>
      </w:rPr>
    </w:lvl>
    <w:lvl w:ilvl="5" w:tplc="AE2C4C0A" w:tentative="1">
      <w:start w:val="1"/>
      <w:numFmt w:val="bullet"/>
      <w:lvlText w:val="•"/>
      <w:lvlJc w:val="left"/>
      <w:pPr>
        <w:tabs>
          <w:tab w:val="num" w:pos="4320"/>
        </w:tabs>
        <w:ind w:left="4320" w:hanging="360"/>
      </w:pPr>
      <w:rPr>
        <w:rFonts w:ascii="Arial" w:hAnsi="Arial" w:hint="default"/>
      </w:rPr>
    </w:lvl>
    <w:lvl w:ilvl="6" w:tplc="AD229BAA" w:tentative="1">
      <w:start w:val="1"/>
      <w:numFmt w:val="bullet"/>
      <w:lvlText w:val="•"/>
      <w:lvlJc w:val="left"/>
      <w:pPr>
        <w:tabs>
          <w:tab w:val="num" w:pos="5040"/>
        </w:tabs>
        <w:ind w:left="5040" w:hanging="360"/>
      </w:pPr>
      <w:rPr>
        <w:rFonts w:ascii="Arial" w:hAnsi="Arial" w:hint="default"/>
      </w:rPr>
    </w:lvl>
    <w:lvl w:ilvl="7" w:tplc="51AA5228" w:tentative="1">
      <w:start w:val="1"/>
      <w:numFmt w:val="bullet"/>
      <w:lvlText w:val="•"/>
      <w:lvlJc w:val="left"/>
      <w:pPr>
        <w:tabs>
          <w:tab w:val="num" w:pos="5760"/>
        </w:tabs>
        <w:ind w:left="5760" w:hanging="360"/>
      </w:pPr>
      <w:rPr>
        <w:rFonts w:ascii="Arial" w:hAnsi="Arial" w:hint="default"/>
      </w:rPr>
    </w:lvl>
    <w:lvl w:ilvl="8" w:tplc="3F0AAFAA"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9F30729"/>
    <w:multiLevelType w:val="hybridMultilevel"/>
    <w:tmpl w:val="174869D8"/>
    <w:lvl w:ilvl="0" w:tplc="842C14B8">
      <w:numFmt w:val="bullet"/>
      <w:lvlText w:val="-"/>
      <w:lvlJc w:val="left"/>
      <w:pPr>
        <w:ind w:left="78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2FB79C3"/>
    <w:multiLevelType w:val="hybridMultilevel"/>
    <w:tmpl w:val="3E8014E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359727FB"/>
    <w:multiLevelType w:val="hybridMultilevel"/>
    <w:tmpl w:val="FAD8BD94"/>
    <w:lvl w:ilvl="0" w:tplc="7CB6BCF0">
      <w:start w:val="1"/>
      <w:numFmt w:val="bullet"/>
      <w:lvlText w:val="•"/>
      <w:lvlJc w:val="left"/>
      <w:pPr>
        <w:tabs>
          <w:tab w:val="num" w:pos="720"/>
        </w:tabs>
        <w:ind w:left="720" w:hanging="360"/>
      </w:pPr>
      <w:rPr>
        <w:rFonts w:ascii="Arial" w:hAnsi="Arial" w:hint="default"/>
      </w:rPr>
    </w:lvl>
    <w:lvl w:ilvl="1" w:tplc="F2564FF0" w:tentative="1">
      <w:start w:val="1"/>
      <w:numFmt w:val="bullet"/>
      <w:lvlText w:val="•"/>
      <w:lvlJc w:val="left"/>
      <w:pPr>
        <w:tabs>
          <w:tab w:val="num" w:pos="1440"/>
        </w:tabs>
        <w:ind w:left="1440" w:hanging="360"/>
      </w:pPr>
      <w:rPr>
        <w:rFonts w:ascii="Arial" w:hAnsi="Arial" w:hint="default"/>
      </w:rPr>
    </w:lvl>
    <w:lvl w:ilvl="2" w:tplc="0BE4A10C" w:tentative="1">
      <w:start w:val="1"/>
      <w:numFmt w:val="bullet"/>
      <w:lvlText w:val="•"/>
      <w:lvlJc w:val="left"/>
      <w:pPr>
        <w:tabs>
          <w:tab w:val="num" w:pos="2160"/>
        </w:tabs>
        <w:ind w:left="2160" w:hanging="360"/>
      </w:pPr>
      <w:rPr>
        <w:rFonts w:ascii="Arial" w:hAnsi="Arial" w:hint="default"/>
      </w:rPr>
    </w:lvl>
    <w:lvl w:ilvl="3" w:tplc="E86896C2" w:tentative="1">
      <w:start w:val="1"/>
      <w:numFmt w:val="bullet"/>
      <w:lvlText w:val="•"/>
      <w:lvlJc w:val="left"/>
      <w:pPr>
        <w:tabs>
          <w:tab w:val="num" w:pos="2880"/>
        </w:tabs>
        <w:ind w:left="2880" w:hanging="360"/>
      </w:pPr>
      <w:rPr>
        <w:rFonts w:ascii="Arial" w:hAnsi="Arial" w:hint="default"/>
      </w:rPr>
    </w:lvl>
    <w:lvl w:ilvl="4" w:tplc="1CC86830" w:tentative="1">
      <w:start w:val="1"/>
      <w:numFmt w:val="bullet"/>
      <w:lvlText w:val="•"/>
      <w:lvlJc w:val="left"/>
      <w:pPr>
        <w:tabs>
          <w:tab w:val="num" w:pos="3600"/>
        </w:tabs>
        <w:ind w:left="3600" w:hanging="360"/>
      </w:pPr>
      <w:rPr>
        <w:rFonts w:ascii="Arial" w:hAnsi="Arial" w:hint="default"/>
      </w:rPr>
    </w:lvl>
    <w:lvl w:ilvl="5" w:tplc="89F02964" w:tentative="1">
      <w:start w:val="1"/>
      <w:numFmt w:val="bullet"/>
      <w:lvlText w:val="•"/>
      <w:lvlJc w:val="left"/>
      <w:pPr>
        <w:tabs>
          <w:tab w:val="num" w:pos="4320"/>
        </w:tabs>
        <w:ind w:left="4320" w:hanging="360"/>
      </w:pPr>
      <w:rPr>
        <w:rFonts w:ascii="Arial" w:hAnsi="Arial" w:hint="default"/>
      </w:rPr>
    </w:lvl>
    <w:lvl w:ilvl="6" w:tplc="6E3A30D0" w:tentative="1">
      <w:start w:val="1"/>
      <w:numFmt w:val="bullet"/>
      <w:lvlText w:val="•"/>
      <w:lvlJc w:val="left"/>
      <w:pPr>
        <w:tabs>
          <w:tab w:val="num" w:pos="5040"/>
        </w:tabs>
        <w:ind w:left="5040" w:hanging="360"/>
      </w:pPr>
      <w:rPr>
        <w:rFonts w:ascii="Arial" w:hAnsi="Arial" w:hint="default"/>
      </w:rPr>
    </w:lvl>
    <w:lvl w:ilvl="7" w:tplc="1880273A" w:tentative="1">
      <w:start w:val="1"/>
      <w:numFmt w:val="bullet"/>
      <w:lvlText w:val="•"/>
      <w:lvlJc w:val="left"/>
      <w:pPr>
        <w:tabs>
          <w:tab w:val="num" w:pos="5760"/>
        </w:tabs>
        <w:ind w:left="5760" w:hanging="360"/>
      </w:pPr>
      <w:rPr>
        <w:rFonts w:ascii="Arial" w:hAnsi="Arial" w:hint="default"/>
      </w:rPr>
    </w:lvl>
    <w:lvl w:ilvl="8" w:tplc="3A647C62"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C217A21"/>
    <w:multiLevelType w:val="hybridMultilevel"/>
    <w:tmpl w:val="466ADD98"/>
    <w:lvl w:ilvl="0" w:tplc="BBEE0FEC">
      <w:start w:val="1"/>
      <w:numFmt w:val="decimal"/>
      <w:lvlText w:val="%1."/>
      <w:lvlJc w:val="left"/>
      <w:pPr>
        <w:ind w:left="720" w:hanging="360"/>
      </w:pPr>
      <w:rPr>
        <w:rFonts w:cs="Arial"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9" w15:restartNumberingAfterBreak="0">
    <w:nsid w:val="4C9C3CAD"/>
    <w:multiLevelType w:val="hybridMultilevel"/>
    <w:tmpl w:val="CA1E981A"/>
    <w:lvl w:ilvl="0" w:tplc="04090001">
      <w:start w:val="1"/>
      <w:numFmt w:val="bullet"/>
      <w:lvlText w:val=""/>
      <w:lvlJc w:val="left"/>
      <w:pPr>
        <w:ind w:left="811" w:hanging="360"/>
      </w:pPr>
      <w:rPr>
        <w:rFonts w:ascii="Symbol" w:hAnsi="Symbol" w:hint="default"/>
      </w:rPr>
    </w:lvl>
    <w:lvl w:ilvl="1" w:tplc="04090003">
      <w:start w:val="1"/>
      <w:numFmt w:val="bullet"/>
      <w:lvlText w:val="o"/>
      <w:lvlJc w:val="left"/>
      <w:pPr>
        <w:ind w:left="1531" w:hanging="360"/>
      </w:pPr>
      <w:rPr>
        <w:rFonts w:ascii="Courier New" w:hAnsi="Courier New" w:cs="Courier New" w:hint="default"/>
      </w:rPr>
    </w:lvl>
    <w:lvl w:ilvl="2" w:tplc="04090005" w:tentative="1">
      <w:start w:val="1"/>
      <w:numFmt w:val="bullet"/>
      <w:lvlText w:val=""/>
      <w:lvlJc w:val="left"/>
      <w:pPr>
        <w:ind w:left="2251" w:hanging="360"/>
      </w:pPr>
      <w:rPr>
        <w:rFonts w:ascii="Wingdings" w:hAnsi="Wingdings" w:hint="default"/>
      </w:rPr>
    </w:lvl>
    <w:lvl w:ilvl="3" w:tplc="04090001" w:tentative="1">
      <w:start w:val="1"/>
      <w:numFmt w:val="bullet"/>
      <w:lvlText w:val=""/>
      <w:lvlJc w:val="left"/>
      <w:pPr>
        <w:ind w:left="2971" w:hanging="360"/>
      </w:pPr>
      <w:rPr>
        <w:rFonts w:ascii="Symbol" w:hAnsi="Symbol" w:hint="default"/>
      </w:rPr>
    </w:lvl>
    <w:lvl w:ilvl="4" w:tplc="04090003" w:tentative="1">
      <w:start w:val="1"/>
      <w:numFmt w:val="bullet"/>
      <w:lvlText w:val="o"/>
      <w:lvlJc w:val="left"/>
      <w:pPr>
        <w:ind w:left="3691" w:hanging="360"/>
      </w:pPr>
      <w:rPr>
        <w:rFonts w:ascii="Courier New" w:hAnsi="Courier New" w:cs="Courier New" w:hint="default"/>
      </w:rPr>
    </w:lvl>
    <w:lvl w:ilvl="5" w:tplc="04090005" w:tentative="1">
      <w:start w:val="1"/>
      <w:numFmt w:val="bullet"/>
      <w:lvlText w:val=""/>
      <w:lvlJc w:val="left"/>
      <w:pPr>
        <w:ind w:left="4411" w:hanging="360"/>
      </w:pPr>
      <w:rPr>
        <w:rFonts w:ascii="Wingdings" w:hAnsi="Wingdings" w:hint="default"/>
      </w:rPr>
    </w:lvl>
    <w:lvl w:ilvl="6" w:tplc="04090001" w:tentative="1">
      <w:start w:val="1"/>
      <w:numFmt w:val="bullet"/>
      <w:lvlText w:val=""/>
      <w:lvlJc w:val="left"/>
      <w:pPr>
        <w:ind w:left="5131" w:hanging="360"/>
      </w:pPr>
      <w:rPr>
        <w:rFonts w:ascii="Symbol" w:hAnsi="Symbol" w:hint="default"/>
      </w:rPr>
    </w:lvl>
    <w:lvl w:ilvl="7" w:tplc="04090003" w:tentative="1">
      <w:start w:val="1"/>
      <w:numFmt w:val="bullet"/>
      <w:lvlText w:val="o"/>
      <w:lvlJc w:val="left"/>
      <w:pPr>
        <w:ind w:left="5851" w:hanging="360"/>
      </w:pPr>
      <w:rPr>
        <w:rFonts w:ascii="Courier New" w:hAnsi="Courier New" w:cs="Courier New" w:hint="default"/>
      </w:rPr>
    </w:lvl>
    <w:lvl w:ilvl="8" w:tplc="04090005" w:tentative="1">
      <w:start w:val="1"/>
      <w:numFmt w:val="bullet"/>
      <w:lvlText w:val=""/>
      <w:lvlJc w:val="left"/>
      <w:pPr>
        <w:ind w:left="6571" w:hanging="360"/>
      </w:pPr>
      <w:rPr>
        <w:rFonts w:ascii="Wingdings" w:hAnsi="Wingdings" w:hint="default"/>
      </w:rPr>
    </w:lvl>
  </w:abstractNum>
  <w:abstractNum w:abstractNumId="20" w15:restartNumberingAfterBreak="0">
    <w:nsid w:val="5B5C22E1"/>
    <w:multiLevelType w:val="hybridMultilevel"/>
    <w:tmpl w:val="86142152"/>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num w:numId="1" w16cid:durableId="557085530">
    <w:abstractNumId w:val="9"/>
  </w:num>
  <w:num w:numId="2" w16cid:durableId="1634484920">
    <w:abstractNumId w:val="7"/>
  </w:num>
  <w:num w:numId="3" w16cid:durableId="2106458253">
    <w:abstractNumId w:val="6"/>
  </w:num>
  <w:num w:numId="4" w16cid:durableId="1081297715">
    <w:abstractNumId w:val="5"/>
  </w:num>
  <w:num w:numId="5" w16cid:durableId="453718399">
    <w:abstractNumId w:val="4"/>
  </w:num>
  <w:num w:numId="6" w16cid:durableId="1291059943">
    <w:abstractNumId w:val="8"/>
  </w:num>
  <w:num w:numId="7" w16cid:durableId="686710707">
    <w:abstractNumId w:val="3"/>
  </w:num>
  <w:num w:numId="8" w16cid:durableId="685864966">
    <w:abstractNumId w:val="2"/>
  </w:num>
  <w:num w:numId="9" w16cid:durableId="634650835">
    <w:abstractNumId w:val="1"/>
  </w:num>
  <w:num w:numId="10" w16cid:durableId="1550453539">
    <w:abstractNumId w:val="0"/>
  </w:num>
  <w:num w:numId="11" w16cid:durableId="1424648790">
    <w:abstractNumId w:val="11"/>
  </w:num>
  <w:num w:numId="12" w16cid:durableId="1005013941">
    <w:abstractNumId w:val="10"/>
  </w:num>
  <w:num w:numId="13" w16cid:durableId="904100245">
    <w:abstractNumId w:val="15"/>
  </w:num>
  <w:num w:numId="14" w16cid:durableId="145324127">
    <w:abstractNumId w:val="12"/>
  </w:num>
  <w:num w:numId="15" w16cid:durableId="861012159">
    <w:abstractNumId w:val="16"/>
  </w:num>
  <w:num w:numId="16" w16cid:durableId="1258714013">
    <w:abstractNumId w:val="20"/>
  </w:num>
  <w:num w:numId="17" w16cid:durableId="484317330">
    <w:abstractNumId w:val="19"/>
  </w:num>
  <w:num w:numId="18" w16cid:durableId="932711449">
    <w:abstractNumId w:val="18"/>
  </w:num>
  <w:num w:numId="19" w16cid:durableId="800460462">
    <w:abstractNumId w:val="17"/>
  </w:num>
  <w:num w:numId="20" w16cid:durableId="1199003467">
    <w:abstractNumId w:val="14"/>
  </w:num>
  <w:num w:numId="21" w16cid:durableId="878665137">
    <w:abstractNumId w:val="13"/>
  </w:num>
  <w:numIdMacAtCleanup w:val="2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uthor">
    <w15:presenceInfo w15:providerId="None" w15:userId="Author"/>
  </w15:person>
  <w15:person w15:author="Saba Ahsan (Nokia)">
    <w15:presenceInfo w15:providerId="AD" w15:userId="S::saba.ahsan@nokia.com::5b88885f-347a-4bc2-9322-2204c5304cf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7"/>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AAF"/>
    <w:rsid w:val="000270B9"/>
    <w:rsid w:val="0002768C"/>
    <w:rsid w:val="00033397"/>
    <w:rsid w:val="00034E6C"/>
    <w:rsid w:val="00036E08"/>
    <w:rsid w:val="00037773"/>
    <w:rsid w:val="00037C04"/>
    <w:rsid w:val="00040095"/>
    <w:rsid w:val="0004344A"/>
    <w:rsid w:val="0005037F"/>
    <w:rsid w:val="00051834"/>
    <w:rsid w:val="00054A22"/>
    <w:rsid w:val="00062023"/>
    <w:rsid w:val="00062959"/>
    <w:rsid w:val="000655A6"/>
    <w:rsid w:val="00066D0A"/>
    <w:rsid w:val="00080512"/>
    <w:rsid w:val="00081701"/>
    <w:rsid w:val="000A313F"/>
    <w:rsid w:val="000B7AEF"/>
    <w:rsid w:val="000C47C3"/>
    <w:rsid w:val="000D58AB"/>
    <w:rsid w:val="000E37DB"/>
    <w:rsid w:val="000E74A6"/>
    <w:rsid w:val="000F21EE"/>
    <w:rsid w:val="000F37D0"/>
    <w:rsid w:val="000F4C78"/>
    <w:rsid w:val="00103782"/>
    <w:rsid w:val="001115A2"/>
    <w:rsid w:val="00113C2B"/>
    <w:rsid w:val="00116532"/>
    <w:rsid w:val="00133525"/>
    <w:rsid w:val="00144EDE"/>
    <w:rsid w:val="00173E3B"/>
    <w:rsid w:val="00174E78"/>
    <w:rsid w:val="001A2D72"/>
    <w:rsid w:val="001A4C42"/>
    <w:rsid w:val="001A7420"/>
    <w:rsid w:val="001B0B29"/>
    <w:rsid w:val="001B1860"/>
    <w:rsid w:val="001B4A2D"/>
    <w:rsid w:val="001B6637"/>
    <w:rsid w:val="001C21C3"/>
    <w:rsid w:val="001D02C2"/>
    <w:rsid w:val="001E1A56"/>
    <w:rsid w:val="001E3113"/>
    <w:rsid w:val="001F0C1D"/>
    <w:rsid w:val="001F1132"/>
    <w:rsid w:val="001F168B"/>
    <w:rsid w:val="001F272A"/>
    <w:rsid w:val="002016E1"/>
    <w:rsid w:val="0020486A"/>
    <w:rsid w:val="0021481D"/>
    <w:rsid w:val="00231167"/>
    <w:rsid w:val="00231C38"/>
    <w:rsid w:val="00233606"/>
    <w:rsid w:val="002347A2"/>
    <w:rsid w:val="00234A46"/>
    <w:rsid w:val="002373CE"/>
    <w:rsid w:val="0024732B"/>
    <w:rsid w:val="0025002E"/>
    <w:rsid w:val="00263356"/>
    <w:rsid w:val="00263D74"/>
    <w:rsid w:val="00264730"/>
    <w:rsid w:val="002675F0"/>
    <w:rsid w:val="00270EF3"/>
    <w:rsid w:val="002760EE"/>
    <w:rsid w:val="002861DB"/>
    <w:rsid w:val="00287197"/>
    <w:rsid w:val="00290C3D"/>
    <w:rsid w:val="00295130"/>
    <w:rsid w:val="00297365"/>
    <w:rsid w:val="002A2AE9"/>
    <w:rsid w:val="002A38F2"/>
    <w:rsid w:val="002A4457"/>
    <w:rsid w:val="002A504C"/>
    <w:rsid w:val="002A54FC"/>
    <w:rsid w:val="002B0A10"/>
    <w:rsid w:val="002B6339"/>
    <w:rsid w:val="002B755F"/>
    <w:rsid w:val="002D4540"/>
    <w:rsid w:val="002D5E45"/>
    <w:rsid w:val="002E00EE"/>
    <w:rsid w:val="002E14E9"/>
    <w:rsid w:val="002E1953"/>
    <w:rsid w:val="002E585B"/>
    <w:rsid w:val="002F0475"/>
    <w:rsid w:val="003009D8"/>
    <w:rsid w:val="00303103"/>
    <w:rsid w:val="0030326A"/>
    <w:rsid w:val="00312DC9"/>
    <w:rsid w:val="00315B85"/>
    <w:rsid w:val="003172DC"/>
    <w:rsid w:val="0032233C"/>
    <w:rsid w:val="003328C7"/>
    <w:rsid w:val="00346E4A"/>
    <w:rsid w:val="00350B78"/>
    <w:rsid w:val="0035462D"/>
    <w:rsid w:val="00356555"/>
    <w:rsid w:val="0036063C"/>
    <w:rsid w:val="00363A41"/>
    <w:rsid w:val="00365711"/>
    <w:rsid w:val="003765B8"/>
    <w:rsid w:val="00384126"/>
    <w:rsid w:val="00385826"/>
    <w:rsid w:val="003928ED"/>
    <w:rsid w:val="0039461F"/>
    <w:rsid w:val="00395F6E"/>
    <w:rsid w:val="003A1CAF"/>
    <w:rsid w:val="003A3AA9"/>
    <w:rsid w:val="003A50D1"/>
    <w:rsid w:val="003A7796"/>
    <w:rsid w:val="003B3A2C"/>
    <w:rsid w:val="003B4A4A"/>
    <w:rsid w:val="003C193C"/>
    <w:rsid w:val="003C25CA"/>
    <w:rsid w:val="003C3971"/>
    <w:rsid w:val="003D4207"/>
    <w:rsid w:val="003E01D1"/>
    <w:rsid w:val="003E3A4C"/>
    <w:rsid w:val="003E4BA8"/>
    <w:rsid w:val="003E6C03"/>
    <w:rsid w:val="00404BDF"/>
    <w:rsid w:val="0041152E"/>
    <w:rsid w:val="00423334"/>
    <w:rsid w:val="004345EC"/>
    <w:rsid w:val="00452847"/>
    <w:rsid w:val="00456C0B"/>
    <w:rsid w:val="004620AF"/>
    <w:rsid w:val="00465515"/>
    <w:rsid w:val="0046787D"/>
    <w:rsid w:val="00482953"/>
    <w:rsid w:val="00483F97"/>
    <w:rsid w:val="00484E10"/>
    <w:rsid w:val="0048556B"/>
    <w:rsid w:val="00494459"/>
    <w:rsid w:val="0049751D"/>
    <w:rsid w:val="004A0437"/>
    <w:rsid w:val="004B1C8C"/>
    <w:rsid w:val="004B6A75"/>
    <w:rsid w:val="004C30AC"/>
    <w:rsid w:val="004D3578"/>
    <w:rsid w:val="004E207D"/>
    <w:rsid w:val="004E213A"/>
    <w:rsid w:val="004F0988"/>
    <w:rsid w:val="004F2DA7"/>
    <w:rsid w:val="004F3340"/>
    <w:rsid w:val="004F3C68"/>
    <w:rsid w:val="00503854"/>
    <w:rsid w:val="0050425A"/>
    <w:rsid w:val="005048E5"/>
    <w:rsid w:val="00504CEF"/>
    <w:rsid w:val="00507590"/>
    <w:rsid w:val="0050765B"/>
    <w:rsid w:val="00511144"/>
    <w:rsid w:val="00513055"/>
    <w:rsid w:val="00513A8F"/>
    <w:rsid w:val="005245F9"/>
    <w:rsid w:val="00532C91"/>
    <w:rsid w:val="0053388B"/>
    <w:rsid w:val="00535773"/>
    <w:rsid w:val="00543E6C"/>
    <w:rsid w:val="00545E5F"/>
    <w:rsid w:val="00563899"/>
    <w:rsid w:val="00565087"/>
    <w:rsid w:val="00567FD8"/>
    <w:rsid w:val="00597B11"/>
    <w:rsid w:val="005B65E4"/>
    <w:rsid w:val="005C311E"/>
    <w:rsid w:val="005C79FE"/>
    <w:rsid w:val="005D1775"/>
    <w:rsid w:val="005D2E01"/>
    <w:rsid w:val="005D6A04"/>
    <w:rsid w:val="005D7526"/>
    <w:rsid w:val="005E4BB2"/>
    <w:rsid w:val="005E5AD7"/>
    <w:rsid w:val="005F788A"/>
    <w:rsid w:val="00602AEA"/>
    <w:rsid w:val="00602D7A"/>
    <w:rsid w:val="00614FDF"/>
    <w:rsid w:val="00615DBB"/>
    <w:rsid w:val="006207E2"/>
    <w:rsid w:val="0063543D"/>
    <w:rsid w:val="00636D99"/>
    <w:rsid w:val="00647114"/>
    <w:rsid w:val="0066503A"/>
    <w:rsid w:val="00667629"/>
    <w:rsid w:val="00670022"/>
    <w:rsid w:val="00670CF4"/>
    <w:rsid w:val="006750C3"/>
    <w:rsid w:val="0067732A"/>
    <w:rsid w:val="00690A50"/>
    <w:rsid w:val="006912E9"/>
    <w:rsid w:val="006A323F"/>
    <w:rsid w:val="006B0962"/>
    <w:rsid w:val="006B30D0"/>
    <w:rsid w:val="006C2648"/>
    <w:rsid w:val="006C3D95"/>
    <w:rsid w:val="006C4D3A"/>
    <w:rsid w:val="006D7AA5"/>
    <w:rsid w:val="006E0A6F"/>
    <w:rsid w:val="006E517C"/>
    <w:rsid w:val="006E5C86"/>
    <w:rsid w:val="006E770F"/>
    <w:rsid w:val="006E7767"/>
    <w:rsid w:val="006F0214"/>
    <w:rsid w:val="006F2639"/>
    <w:rsid w:val="006F31CF"/>
    <w:rsid w:val="007000D6"/>
    <w:rsid w:val="00701116"/>
    <w:rsid w:val="00711455"/>
    <w:rsid w:val="0071174C"/>
    <w:rsid w:val="00713C44"/>
    <w:rsid w:val="00717349"/>
    <w:rsid w:val="00722CFD"/>
    <w:rsid w:val="00722D94"/>
    <w:rsid w:val="00723B61"/>
    <w:rsid w:val="00734A5B"/>
    <w:rsid w:val="0074026F"/>
    <w:rsid w:val="007429F6"/>
    <w:rsid w:val="00744E76"/>
    <w:rsid w:val="007525EF"/>
    <w:rsid w:val="0076533B"/>
    <w:rsid w:val="00765EA3"/>
    <w:rsid w:val="00774DA4"/>
    <w:rsid w:val="00776453"/>
    <w:rsid w:val="00781F0F"/>
    <w:rsid w:val="00794C6A"/>
    <w:rsid w:val="007A19F1"/>
    <w:rsid w:val="007A3280"/>
    <w:rsid w:val="007B5745"/>
    <w:rsid w:val="007B600E"/>
    <w:rsid w:val="007E2DCD"/>
    <w:rsid w:val="007F0F4A"/>
    <w:rsid w:val="007F6409"/>
    <w:rsid w:val="008028A4"/>
    <w:rsid w:val="008258D7"/>
    <w:rsid w:val="00830747"/>
    <w:rsid w:val="00830904"/>
    <w:rsid w:val="00832D56"/>
    <w:rsid w:val="00833ED2"/>
    <w:rsid w:val="00837197"/>
    <w:rsid w:val="008372A7"/>
    <w:rsid w:val="00837C28"/>
    <w:rsid w:val="00841001"/>
    <w:rsid w:val="00846CD4"/>
    <w:rsid w:val="00857D6F"/>
    <w:rsid w:val="008768CA"/>
    <w:rsid w:val="00884B9E"/>
    <w:rsid w:val="00891983"/>
    <w:rsid w:val="008A3287"/>
    <w:rsid w:val="008B1696"/>
    <w:rsid w:val="008B7C9A"/>
    <w:rsid w:val="008C384C"/>
    <w:rsid w:val="008C6956"/>
    <w:rsid w:val="008C7844"/>
    <w:rsid w:val="008C7B64"/>
    <w:rsid w:val="008D1E32"/>
    <w:rsid w:val="008D59DE"/>
    <w:rsid w:val="008E2D68"/>
    <w:rsid w:val="008E6756"/>
    <w:rsid w:val="008E79AE"/>
    <w:rsid w:val="008F63FF"/>
    <w:rsid w:val="008F6985"/>
    <w:rsid w:val="00900E66"/>
    <w:rsid w:val="0090271F"/>
    <w:rsid w:val="00902E23"/>
    <w:rsid w:val="009044B4"/>
    <w:rsid w:val="009114D7"/>
    <w:rsid w:val="0091348E"/>
    <w:rsid w:val="00913D02"/>
    <w:rsid w:val="00917CCB"/>
    <w:rsid w:val="00921406"/>
    <w:rsid w:val="00932CD5"/>
    <w:rsid w:val="00933FB0"/>
    <w:rsid w:val="00942EC2"/>
    <w:rsid w:val="00945A8B"/>
    <w:rsid w:val="009536AC"/>
    <w:rsid w:val="00966768"/>
    <w:rsid w:val="00973C0D"/>
    <w:rsid w:val="00975DAE"/>
    <w:rsid w:val="0098034D"/>
    <w:rsid w:val="00983742"/>
    <w:rsid w:val="00983A99"/>
    <w:rsid w:val="00984ED5"/>
    <w:rsid w:val="009963FF"/>
    <w:rsid w:val="009A45A6"/>
    <w:rsid w:val="009B0A7E"/>
    <w:rsid w:val="009B5A9F"/>
    <w:rsid w:val="009C0187"/>
    <w:rsid w:val="009C5622"/>
    <w:rsid w:val="009C64A7"/>
    <w:rsid w:val="009D69D4"/>
    <w:rsid w:val="009E2532"/>
    <w:rsid w:val="009E4E4B"/>
    <w:rsid w:val="009F37B7"/>
    <w:rsid w:val="009F4CAB"/>
    <w:rsid w:val="009F5B99"/>
    <w:rsid w:val="009F72CC"/>
    <w:rsid w:val="00A10F02"/>
    <w:rsid w:val="00A112CA"/>
    <w:rsid w:val="00A115AE"/>
    <w:rsid w:val="00A164B4"/>
    <w:rsid w:val="00A26956"/>
    <w:rsid w:val="00A26AB3"/>
    <w:rsid w:val="00A2708A"/>
    <w:rsid w:val="00A27486"/>
    <w:rsid w:val="00A367F9"/>
    <w:rsid w:val="00A37173"/>
    <w:rsid w:val="00A53724"/>
    <w:rsid w:val="00A54235"/>
    <w:rsid w:val="00A56066"/>
    <w:rsid w:val="00A57D99"/>
    <w:rsid w:val="00A61214"/>
    <w:rsid w:val="00A67A4D"/>
    <w:rsid w:val="00A67C03"/>
    <w:rsid w:val="00A71278"/>
    <w:rsid w:val="00A713B9"/>
    <w:rsid w:val="00A714B6"/>
    <w:rsid w:val="00A73129"/>
    <w:rsid w:val="00A82346"/>
    <w:rsid w:val="00A911F8"/>
    <w:rsid w:val="00A92BA1"/>
    <w:rsid w:val="00A95A32"/>
    <w:rsid w:val="00A95C2F"/>
    <w:rsid w:val="00A96441"/>
    <w:rsid w:val="00A96649"/>
    <w:rsid w:val="00AA0CCD"/>
    <w:rsid w:val="00AB4A5D"/>
    <w:rsid w:val="00AC56C4"/>
    <w:rsid w:val="00AC6BC6"/>
    <w:rsid w:val="00AD45A1"/>
    <w:rsid w:val="00AD5CC2"/>
    <w:rsid w:val="00AE47C9"/>
    <w:rsid w:val="00AE6164"/>
    <w:rsid w:val="00AE65E2"/>
    <w:rsid w:val="00AF1460"/>
    <w:rsid w:val="00AF3238"/>
    <w:rsid w:val="00B064CE"/>
    <w:rsid w:val="00B0793B"/>
    <w:rsid w:val="00B11544"/>
    <w:rsid w:val="00B15449"/>
    <w:rsid w:val="00B20D0F"/>
    <w:rsid w:val="00B23632"/>
    <w:rsid w:val="00B24A03"/>
    <w:rsid w:val="00B30B2E"/>
    <w:rsid w:val="00B37106"/>
    <w:rsid w:val="00B37E3D"/>
    <w:rsid w:val="00B533FF"/>
    <w:rsid w:val="00B662A5"/>
    <w:rsid w:val="00B663C8"/>
    <w:rsid w:val="00B67224"/>
    <w:rsid w:val="00B721CD"/>
    <w:rsid w:val="00B760A9"/>
    <w:rsid w:val="00B8305A"/>
    <w:rsid w:val="00B93086"/>
    <w:rsid w:val="00BA19ED"/>
    <w:rsid w:val="00BA4B8D"/>
    <w:rsid w:val="00BB0B04"/>
    <w:rsid w:val="00BB0C5C"/>
    <w:rsid w:val="00BC0858"/>
    <w:rsid w:val="00BC0F7D"/>
    <w:rsid w:val="00BC1C4B"/>
    <w:rsid w:val="00BC7B24"/>
    <w:rsid w:val="00BD7D31"/>
    <w:rsid w:val="00BE3255"/>
    <w:rsid w:val="00BF128E"/>
    <w:rsid w:val="00BF38E4"/>
    <w:rsid w:val="00C022F9"/>
    <w:rsid w:val="00C03359"/>
    <w:rsid w:val="00C04AB6"/>
    <w:rsid w:val="00C074DD"/>
    <w:rsid w:val="00C10C55"/>
    <w:rsid w:val="00C1496A"/>
    <w:rsid w:val="00C16D1A"/>
    <w:rsid w:val="00C3235D"/>
    <w:rsid w:val="00C33079"/>
    <w:rsid w:val="00C41A4F"/>
    <w:rsid w:val="00C4311B"/>
    <w:rsid w:val="00C45231"/>
    <w:rsid w:val="00C50FAB"/>
    <w:rsid w:val="00C52EF3"/>
    <w:rsid w:val="00C53554"/>
    <w:rsid w:val="00C53E77"/>
    <w:rsid w:val="00C551FF"/>
    <w:rsid w:val="00C57329"/>
    <w:rsid w:val="00C60BBE"/>
    <w:rsid w:val="00C6104A"/>
    <w:rsid w:val="00C6688B"/>
    <w:rsid w:val="00C70D7D"/>
    <w:rsid w:val="00C72833"/>
    <w:rsid w:val="00C804C5"/>
    <w:rsid w:val="00C80F1D"/>
    <w:rsid w:val="00C82D44"/>
    <w:rsid w:val="00C83178"/>
    <w:rsid w:val="00C91962"/>
    <w:rsid w:val="00C93F40"/>
    <w:rsid w:val="00CA3D0C"/>
    <w:rsid w:val="00CA6468"/>
    <w:rsid w:val="00CB14A4"/>
    <w:rsid w:val="00CB1A6A"/>
    <w:rsid w:val="00CB1D64"/>
    <w:rsid w:val="00CB5BAF"/>
    <w:rsid w:val="00CB6DB1"/>
    <w:rsid w:val="00CB703C"/>
    <w:rsid w:val="00CB7396"/>
    <w:rsid w:val="00CE06C5"/>
    <w:rsid w:val="00CF120F"/>
    <w:rsid w:val="00CF2693"/>
    <w:rsid w:val="00D05941"/>
    <w:rsid w:val="00D20BE9"/>
    <w:rsid w:val="00D238DE"/>
    <w:rsid w:val="00D26885"/>
    <w:rsid w:val="00D302A9"/>
    <w:rsid w:val="00D4052C"/>
    <w:rsid w:val="00D4374D"/>
    <w:rsid w:val="00D467E7"/>
    <w:rsid w:val="00D50E2F"/>
    <w:rsid w:val="00D55AF2"/>
    <w:rsid w:val="00D5780B"/>
    <w:rsid w:val="00D57972"/>
    <w:rsid w:val="00D675A9"/>
    <w:rsid w:val="00D738D6"/>
    <w:rsid w:val="00D755EB"/>
    <w:rsid w:val="00D76048"/>
    <w:rsid w:val="00D82E6F"/>
    <w:rsid w:val="00D856A9"/>
    <w:rsid w:val="00D864D5"/>
    <w:rsid w:val="00D87E00"/>
    <w:rsid w:val="00D9134D"/>
    <w:rsid w:val="00D92285"/>
    <w:rsid w:val="00DA7A03"/>
    <w:rsid w:val="00DB0997"/>
    <w:rsid w:val="00DB1818"/>
    <w:rsid w:val="00DC1A76"/>
    <w:rsid w:val="00DC309B"/>
    <w:rsid w:val="00DC4DA2"/>
    <w:rsid w:val="00DC598C"/>
    <w:rsid w:val="00DD0BAE"/>
    <w:rsid w:val="00DD0EC9"/>
    <w:rsid w:val="00DD4C17"/>
    <w:rsid w:val="00DD74A5"/>
    <w:rsid w:val="00DE2179"/>
    <w:rsid w:val="00DE386A"/>
    <w:rsid w:val="00DE4B88"/>
    <w:rsid w:val="00DF2B1F"/>
    <w:rsid w:val="00DF62CD"/>
    <w:rsid w:val="00DF66C0"/>
    <w:rsid w:val="00DF6B94"/>
    <w:rsid w:val="00E035B5"/>
    <w:rsid w:val="00E05965"/>
    <w:rsid w:val="00E13EF4"/>
    <w:rsid w:val="00E16509"/>
    <w:rsid w:val="00E17AF2"/>
    <w:rsid w:val="00E26ED3"/>
    <w:rsid w:val="00E31385"/>
    <w:rsid w:val="00E4258D"/>
    <w:rsid w:val="00E44582"/>
    <w:rsid w:val="00E44FFC"/>
    <w:rsid w:val="00E458AB"/>
    <w:rsid w:val="00E53789"/>
    <w:rsid w:val="00E5566D"/>
    <w:rsid w:val="00E77645"/>
    <w:rsid w:val="00E81361"/>
    <w:rsid w:val="00E81E78"/>
    <w:rsid w:val="00E82628"/>
    <w:rsid w:val="00E8467A"/>
    <w:rsid w:val="00E928A9"/>
    <w:rsid w:val="00EA15B0"/>
    <w:rsid w:val="00EA34A0"/>
    <w:rsid w:val="00EA5EA7"/>
    <w:rsid w:val="00EA66BD"/>
    <w:rsid w:val="00EA72A8"/>
    <w:rsid w:val="00EB0054"/>
    <w:rsid w:val="00EC4A25"/>
    <w:rsid w:val="00ED77ED"/>
    <w:rsid w:val="00EF0452"/>
    <w:rsid w:val="00EF3EC3"/>
    <w:rsid w:val="00EF481C"/>
    <w:rsid w:val="00EF608C"/>
    <w:rsid w:val="00F00E52"/>
    <w:rsid w:val="00F025A2"/>
    <w:rsid w:val="00F035E0"/>
    <w:rsid w:val="00F04712"/>
    <w:rsid w:val="00F05ECA"/>
    <w:rsid w:val="00F11F40"/>
    <w:rsid w:val="00F13360"/>
    <w:rsid w:val="00F14F1E"/>
    <w:rsid w:val="00F175E2"/>
    <w:rsid w:val="00F212F1"/>
    <w:rsid w:val="00F22EC7"/>
    <w:rsid w:val="00F250E7"/>
    <w:rsid w:val="00F303DC"/>
    <w:rsid w:val="00F325C8"/>
    <w:rsid w:val="00F34834"/>
    <w:rsid w:val="00F35014"/>
    <w:rsid w:val="00F40AF8"/>
    <w:rsid w:val="00F57377"/>
    <w:rsid w:val="00F61C7A"/>
    <w:rsid w:val="00F6282B"/>
    <w:rsid w:val="00F636FD"/>
    <w:rsid w:val="00F653B8"/>
    <w:rsid w:val="00F678F0"/>
    <w:rsid w:val="00F849A8"/>
    <w:rsid w:val="00F9008D"/>
    <w:rsid w:val="00F976F9"/>
    <w:rsid w:val="00FA1266"/>
    <w:rsid w:val="00FB07FC"/>
    <w:rsid w:val="00FB1770"/>
    <w:rsid w:val="00FB1CC2"/>
    <w:rsid w:val="00FB1DE5"/>
    <w:rsid w:val="00FB42D9"/>
    <w:rsid w:val="00FC02EE"/>
    <w:rsid w:val="00FC1192"/>
    <w:rsid w:val="00FD577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4:discardImageEditingData/>
  <w15:chartTrackingRefBased/>
  <w15:docId w15:val="{91637B53-FBC1-42D4-8794-FEE4919FCD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C6956"/>
    <w:rPr>
      <w:lang w:eastAsia="en-US"/>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8C6956"/>
    <w:rPr>
      <w:lang w:eastAsia="en-US"/>
    </w:rPr>
  </w:style>
  <w:style w:type="character" w:customStyle="1" w:styleId="B1Char1">
    <w:name w:val="B1 Char1"/>
    <w:link w:val="B1"/>
    <w:rsid w:val="008C6956"/>
    <w:rPr>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AF3238"/>
    <w:rPr>
      <w:i/>
      <w:iCs/>
      <w:color w:val="44546A" w:themeColor="text2"/>
      <w:sz w:val="18"/>
      <w:szCs w:val="18"/>
      <w:lang w:eastAsia="en-US"/>
    </w:rPr>
  </w:style>
  <w:style w:type="character" w:customStyle="1" w:styleId="EXChar">
    <w:name w:val="EX Char"/>
    <w:link w:val="EX"/>
    <w:qFormat/>
    <w:locked/>
    <w:rsid w:val="004F3C68"/>
    <w:rPr>
      <w:lang w:eastAsia="en-US"/>
    </w:rPr>
  </w:style>
  <w:style w:type="paragraph" w:customStyle="1" w:styleId="Tableheader">
    <w:name w:val="Table header"/>
    <w:basedOn w:val="Normal"/>
    <w:rsid w:val="002E1953"/>
    <w:pPr>
      <w:spacing w:before="60" w:after="60" w:line="210" w:lineRule="atLeast"/>
    </w:pPr>
    <w:rPr>
      <w:rFonts w:ascii="Cambria" w:eastAsia="Calibri" w:hAnsi="Cambria"/>
      <w:szCs w:val="22"/>
    </w:rPr>
  </w:style>
  <w:style w:type="character" w:customStyle="1" w:styleId="B1Char">
    <w:name w:val="B1 Char"/>
    <w:qFormat/>
    <w:rsid w:val="00E4258D"/>
    <w:rPr>
      <w:rFonts w:ascii="Arial" w:hAnsi="Arial"/>
      <w:lang w:eastAsia="en-US"/>
    </w:rPr>
  </w:style>
  <w:style w:type="character" w:customStyle="1" w:styleId="Heading2Char">
    <w:name w:val="Heading 2 Char"/>
    <w:basedOn w:val="DefaultParagraphFont"/>
    <w:link w:val="Heading2"/>
    <w:qFormat/>
    <w:rsid w:val="00722CFD"/>
    <w:rPr>
      <w:rFonts w:ascii="Arial" w:hAnsi="Arial"/>
      <w:sz w:val="32"/>
      <w:lang w:eastAsia="en-US"/>
    </w:rPr>
  </w:style>
  <w:style w:type="paragraph" w:customStyle="1" w:styleId="CRCoverPage">
    <w:name w:val="CR Cover Page"/>
    <w:rsid w:val="00D302A9"/>
    <w:pPr>
      <w:spacing w:after="120"/>
    </w:pPr>
    <w:rPr>
      <w:rFonts w:ascii="Arial" w:hAnsi="Arial"/>
      <w:lang w:eastAsia="en-US"/>
    </w:rPr>
  </w:style>
  <w:style w:type="paragraph" w:customStyle="1" w:styleId="paragraph">
    <w:name w:val="paragraph"/>
    <w:basedOn w:val="Normal"/>
    <w:rsid w:val="00D302A9"/>
    <w:pPr>
      <w:spacing w:before="100" w:beforeAutospacing="1" w:after="100" w:afterAutospacing="1"/>
    </w:pPr>
    <w:rPr>
      <w:sz w:val="24"/>
      <w:szCs w:val="24"/>
    </w:rPr>
  </w:style>
  <w:style w:type="character" w:customStyle="1" w:styleId="normaltextrun">
    <w:name w:val="normaltextrun"/>
    <w:basedOn w:val="DefaultParagraphFont"/>
    <w:rsid w:val="00D302A9"/>
  </w:style>
  <w:style w:type="character" w:customStyle="1" w:styleId="eop">
    <w:name w:val="eop"/>
    <w:basedOn w:val="DefaultParagraphFont"/>
    <w:rsid w:val="00D302A9"/>
  </w:style>
  <w:style w:type="character" w:customStyle="1" w:styleId="Heading3Char">
    <w:name w:val="Heading 3 Char"/>
    <w:aliases w:val="h3 Char"/>
    <w:basedOn w:val="DefaultParagraphFont"/>
    <w:link w:val="Heading3"/>
    <w:qFormat/>
    <w:rsid w:val="00D302A9"/>
    <w:rPr>
      <w:rFonts w:ascii="Arial" w:hAnsi="Arial"/>
      <w:sz w:val="28"/>
      <w:lang w:eastAsia="en-US"/>
    </w:rPr>
  </w:style>
  <w:style w:type="character" w:customStyle="1" w:styleId="TFChar">
    <w:name w:val="TF Char"/>
    <w:link w:val="TF"/>
    <w:qFormat/>
    <w:rsid w:val="00F35014"/>
    <w:rPr>
      <w:rFonts w:ascii="Arial" w:hAnsi="Arial"/>
      <w:b/>
      <w:lang w:eastAsia="en-US"/>
    </w:rPr>
  </w:style>
  <w:style w:type="character" w:customStyle="1" w:styleId="NOZchn">
    <w:name w:val="NO Zchn"/>
    <w:link w:val="NO"/>
    <w:qFormat/>
    <w:locked/>
    <w:rsid w:val="00567FD8"/>
    <w:rPr>
      <w:lang w:eastAsia="en-US"/>
    </w:rPr>
  </w:style>
  <w:style w:type="character" w:customStyle="1" w:styleId="B2Char">
    <w:name w:val="B2 Char"/>
    <w:link w:val="B2"/>
    <w:rsid w:val="00116532"/>
    <w:rPr>
      <w:lang w:eastAsia="en-US"/>
    </w:rPr>
  </w:style>
  <w:style w:type="character" w:styleId="CommentReference">
    <w:name w:val="annotation reference"/>
    <w:basedOn w:val="DefaultParagraphFont"/>
    <w:rsid w:val="005D6A04"/>
    <w:rPr>
      <w:sz w:val="16"/>
      <w:szCs w:val="16"/>
    </w:rPr>
  </w:style>
  <w:style w:type="character" w:styleId="IntenseReference">
    <w:name w:val="Intense Reference"/>
    <w:basedOn w:val="DefaultParagraphFont"/>
    <w:uiPriority w:val="32"/>
    <w:qFormat/>
    <w:rsid w:val="00C16D1A"/>
    <w:rPr>
      <w:b/>
      <w:bCs/>
      <w:smallCaps/>
      <w:color w:val="4472C4" w:themeColor="accent1"/>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8430969">
      <w:bodyDiv w:val="1"/>
      <w:marLeft w:val="0"/>
      <w:marRight w:val="0"/>
      <w:marTop w:val="0"/>
      <w:marBottom w:val="0"/>
      <w:divBdr>
        <w:top w:val="none" w:sz="0" w:space="0" w:color="auto"/>
        <w:left w:val="none" w:sz="0" w:space="0" w:color="auto"/>
        <w:bottom w:val="none" w:sz="0" w:space="0" w:color="auto"/>
        <w:right w:val="none" w:sz="0" w:space="0" w:color="auto"/>
      </w:divBdr>
    </w:div>
    <w:div w:id="722291630">
      <w:bodyDiv w:val="1"/>
      <w:marLeft w:val="0"/>
      <w:marRight w:val="0"/>
      <w:marTop w:val="0"/>
      <w:marBottom w:val="0"/>
      <w:divBdr>
        <w:top w:val="none" w:sz="0" w:space="0" w:color="auto"/>
        <w:left w:val="none" w:sz="0" w:space="0" w:color="auto"/>
        <w:bottom w:val="none" w:sz="0" w:space="0" w:color="auto"/>
        <w:right w:val="none" w:sz="0" w:space="0" w:color="auto"/>
      </w:divBdr>
    </w:div>
    <w:div w:id="780564462">
      <w:bodyDiv w:val="1"/>
      <w:marLeft w:val="0"/>
      <w:marRight w:val="0"/>
      <w:marTop w:val="0"/>
      <w:marBottom w:val="0"/>
      <w:divBdr>
        <w:top w:val="none" w:sz="0" w:space="0" w:color="auto"/>
        <w:left w:val="none" w:sz="0" w:space="0" w:color="auto"/>
        <w:bottom w:val="none" w:sz="0" w:space="0" w:color="auto"/>
        <w:right w:val="none" w:sz="0" w:space="0" w:color="auto"/>
      </w:divBdr>
    </w:div>
    <w:div w:id="1072316593">
      <w:bodyDiv w:val="1"/>
      <w:marLeft w:val="0"/>
      <w:marRight w:val="0"/>
      <w:marTop w:val="0"/>
      <w:marBottom w:val="0"/>
      <w:divBdr>
        <w:top w:val="none" w:sz="0" w:space="0" w:color="auto"/>
        <w:left w:val="none" w:sz="0" w:space="0" w:color="auto"/>
        <w:bottom w:val="none" w:sz="0" w:space="0" w:color="auto"/>
        <w:right w:val="none" w:sz="0" w:space="0" w:color="auto"/>
      </w:divBdr>
    </w:div>
    <w:div w:id="1264729693">
      <w:bodyDiv w:val="1"/>
      <w:marLeft w:val="0"/>
      <w:marRight w:val="0"/>
      <w:marTop w:val="0"/>
      <w:marBottom w:val="0"/>
      <w:divBdr>
        <w:top w:val="none" w:sz="0" w:space="0" w:color="auto"/>
        <w:left w:val="none" w:sz="0" w:space="0" w:color="auto"/>
        <w:bottom w:val="none" w:sz="0" w:space="0" w:color="auto"/>
        <w:right w:val="none" w:sz="0" w:space="0" w:color="auto"/>
      </w:divBdr>
    </w:div>
    <w:div w:id="1437209774">
      <w:bodyDiv w:val="1"/>
      <w:marLeft w:val="0"/>
      <w:marRight w:val="0"/>
      <w:marTop w:val="0"/>
      <w:marBottom w:val="0"/>
      <w:divBdr>
        <w:top w:val="none" w:sz="0" w:space="0" w:color="auto"/>
        <w:left w:val="none" w:sz="0" w:space="0" w:color="auto"/>
        <w:bottom w:val="none" w:sz="0" w:space="0" w:color="auto"/>
        <w:right w:val="none" w:sz="0" w:space="0" w:color="auto"/>
      </w:divBdr>
    </w:div>
    <w:div w:id="1522891040">
      <w:bodyDiv w:val="1"/>
      <w:marLeft w:val="0"/>
      <w:marRight w:val="0"/>
      <w:marTop w:val="0"/>
      <w:marBottom w:val="0"/>
      <w:divBdr>
        <w:top w:val="none" w:sz="0" w:space="0" w:color="auto"/>
        <w:left w:val="none" w:sz="0" w:space="0" w:color="auto"/>
        <w:bottom w:val="none" w:sz="0" w:space="0" w:color="auto"/>
        <w:right w:val="none" w:sz="0" w:space="0" w:color="auto"/>
      </w:divBdr>
    </w:div>
    <w:div w:id="15407006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paperswithcode.com/dataset/lfpw" TargetMode="External"/><Relationship Id="rId18" Type="http://schemas.openxmlformats.org/officeDocument/2006/relationships/image" Target="media/image2.emf"/><Relationship Id="rId26" Type="http://schemas.openxmlformats.org/officeDocument/2006/relationships/image" Target="media/image9.wmf"/><Relationship Id="rId3" Type="http://schemas.openxmlformats.org/officeDocument/2006/relationships/numbering" Target="numbering.xml"/><Relationship Id="rId21" Type="http://schemas.openxmlformats.org/officeDocument/2006/relationships/hyperlink" Target="https://docs.unrealengine.com/udk/Three/MorphTargets.html" TargetMode="External"/><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paperswithcode.com/dataset/aflw" TargetMode="External"/><Relationship Id="rId17" Type="http://schemas.openxmlformats.org/officeDocument/2006/relationships/image" Target="media/image1.png"/><Relationship Id="rId25" Type="http://schemas.openxmlformats.org/officeDocument/2006/relationships/image" Target="media/image8.emf"/><Relationship Id="rId33"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hyperlink" Target="https://link.springer.com/article/10.1007/s00521-023-08858-6" TargetMode="External"/><Relationship Id="rId20" Type="http://schemas.openxmlformats.org/officeDocument/2006/relationships/image" Target="media/image4.svg"/><Relationship Id="rId29"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7.emf"/><Relationship Id="rId32" Type="http://schemas.openxmlformats.org/officeDocument/2006/relationships/image" Target="media/image14.png"/><Relationship Id="rId5" Type="http://schemas.openxmlformats.org/officeDocument/2006/relationships/settings" Target="settings.xml"/><Relationship Id="rId15" Type="http://schemas.openxmlformats.org/officeDocument/2006/relationships/hyperlink" Target="https://www.mindspore.cn" TargetMode="External"/><Relationship Id="rId23" Type="http://schemas.openxmlformats.org/officeDocument/2006/relationships/image" Target="media/image6.emf"/><Relationship Id="rId28" Type="http://schemas.openxmlformats.org/officeDocument/2006/relationships/image" Target="media/image10.emf"/><Relationship Id="rId36" Type="http://schemas.openxmlformats.org/officeDocument/2006/relationships/theme" Target="theme/theme1.xml"/><Relationship Id="rId10" Type="http://schemas.openxmlformats.org/officeDocument/2006/relationships/hyperlink" Target="http://www.3gpp.org/Change-Requests" TargetMode="External"/><Relationship Id="rId19" Type="http://schemas.openxmlformats.org/officeDocument/2006/relationships/image" Target="media/image3.png"/><Relationship Id="rId31" Type="http://schemas.openxmlformats.org/officeDocument/2006/relationships/image" Target="media/image13.png"/><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yperlink" Target="https://paperswithcode.com/dataset/wflw" TargetMode="External"/><Relationship Id="rId22" Type="http://schemas.openxmlformats.org/officeDocument/2006/relationships/image" Target="media/image5.emf"/><Relationship Id="rId27" Type="http://schemas.openxmlformats.org/officeDocument/2006/relationships/oleObject" Target="embeddings/oleObject1.bin"/><Relationship Id="rId30" Type="http://schemas.openxmlformats.org/officeDocument/2006/relationships/image" Target="media/image12.emf"/><Relationship Id="rId35" Type="http://schemas.microsoft.com/office/2011/relationships/people" Target="peop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4</TotalTime>
  <Pages>29</Pages>
  <Words>10386</Words>
  <Characters>59204</Characters>
  <Application>Microsoft Office Word</Application>
  <DocSecurity>0</DocSecurity>
  <Lines>493</Lines>
  <Paragraphs>138</Paragraphs>
  <ScaleCrop>false</ScaleCrop>
  <HeadingPairs>
    <vt:vector size="2" baseType="variant">
      <vt:variant>
        <vt:lpstr>Title</vt:lpstr>
      </vt:variant>
      <vt:variant>
        <vt:i4>1</vt:i4>
      </vt:variant>
    </vt:vector>
  </HeadingPairs>
  <TitlesOfParts>
    <vt:vector size="1" baseType="lpstr">
      <vt:lpstr>3GPP TS ab.cde</vt:lpstr>
    </vt:vector>
  </TitlesOfParts>
  <Manager/>
  <Company/>
  <LinksUpToDate>false</LinksUpToDate>
  <CharactersWithSpaces>69452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
  <cp:keywords>&lt;keyword[, keyword, ]&gt;</cp:keywords>
  <cp:lastModifiedBy>Saba Ahsan (Nokia)</cp:lastModifiedBy>
  <cp:revision>3</cp:revision>
  <cp:lastPrinted>2019-02-25T14:05:00Z</cp:lastPrinted>
  <dcterms:created xsi:type="dcterms:W3CDTF">2025-05-13T07:30:00Z</dcterms:created>
  <dcterms:modified xsi:type="dcterms:W3CDTF">2025-05-13T08:00:00Z</dcterms:modified>
</cp:coreProperties>
</file>